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cs="宋体"/>
          <w:sz w:val="28"/>
          <w:szCs w:val="28"/>
          <w:highlight w:val="none"/>
        </w:rPr>
      </w:pPr>
    </w:p>
    <w:p>
      <w:pPr>
        <w:tabs>
          <w:tab w:val="left" w:pos="670"/>
          <w:tab w:val="center" w:pos="4252"/>
        </w:tabs>
        <w:spacing w:line="360" w:lineRule="auto"/>
        <w:jc w:val="center"/>
        <w:outlineLvl w:val="3"/>
        <w:rPr>
          <w:rFonts w:ascii="黑体" w:hAnsi="宋体" w:eastAsia="黑体" w:cs="黑体"/>
          <w:b/>
          <w:sz w:val="40"/>
          <w:szCs w:val="40"/>
          <w:highlight w:val="none"/>
        </w:rPr>
      </w:pPr>
      <w:r>
        <w:rPr>
          <w:rFonts w:hint="eastAsia" w:ascii="黑体" w:hAnsi="宋体" w:eastAsia="黑体" w:cs="黑体"/>
          <w:b/>
          <w:sz w:val="40"/>
          <w:szCs w:val="40"/>
          <w:highlight w:val="none"/>
        </w:rPr>
        <w:t>重庆对外建设（集团）有限公司</w:t>
      </w:r>
    </w:p>
    <w:p>
      <w:pPr>
        <w:tabs>
          <w:tab w:val="left" w:pos="670"/>
          <w:tab w:val="center" w:pos="4252"/>
        </w:tabs>
        <w:spacing w:line="360" w:lineRule="auto"/>
        <w:jc w:val="center"/>
        <w:outlineLvl w:val="3"/>
        <w:rPr>
          <w:rFonts w:hint="eastAsia" w:ascii="黑体" w:hAnsi="宋体" w:eastAsia="黑体" w:cs="黑体"/>
          <w:color w:val="000000" w:themeColor="text1"/>
          <w:sz w:val="96"/>
          <w:szCs w:val="96"/>
          <w:highlight w:val="none"/>
          <w14:textFill>
            <w14:solidFill>
              <w14:schemeClr w14:val="tx1"/>
            </w14:solidFill>
          </w14:textFill>
        </w:rPr>
      </w:pPr>
      <w:r>
        <w:rPr>
          <w:rFonts w:hint="eastAsia" w:ascii="黑体" w:hAnsi="宋体" w:eastAsia="黑体" w:cs="黑体"/>
          <w:b/>
          <w:sz w:val="40"/>
          <w:szCs w:val="40"/>
          <w:highlight w:val="none"/>
          <w:lang w:eastAsia="zh-CN"/>
        </w:rPr>
        <w:t>平场工业区L11路与L10南段、L9路交通节点改造工程项目旋挖钻机租赁</w:t>
      </w:r>
    </w:p>
    <w:p>
      <w:pPr>
        <w:tabs>
          <w:tab w:val="left" w:pos="670"/>
          <w:tab w:val="center" w:pos="4252"/>
        </w:tabs>
        <w:spacing w:line="360" w:lineRule="auto"/>
        <w:jc w:val="center"/>
        <w:outlineLvl w:val="3"/>
        <w:rPr>
          <w:rFonts w:ascii="黑体" w:hAnsi="宋体" w:eastAsia="黑体" w:cs="黑体"/>
          <w:color w:val="000000" w:themeColor="text1"/>
          <w:sz w:val="96"/>
          <w:szCs w:val="96"/>
          <w:highlight w:val="none"/>
          <w14:textFill>
            <w14:solidFill>
              <w14:schemeClr w14:val="tx1"/>
            </w14:solidFill>
          </w14:textFill>
        </w:rPr>
      </w:pPr>
      <w:r>
        <w:rPr>
          <w:rFonts w:hint="eastAsia" w:ascii="黑体" w:hAnsi="宋体" w:eastAsia="黑体" w:cs="黑体"/>
          <w:color w:val="000000" w:themeColor="text1"/>
          <w:sz w:val="96"/>
          <w:szCs w:val="96"/>
          <w:highlight w:val="none"/>
          <w14:textFill>
            <w14:solidFill>
              <w14:schemeClr w14:val="tx1"/>
            </w14:solidFill>
          </w14:textFill>
        </w:rPr>
        <w:t>企业内部</w:t>
      </w:r>
    </w:p>
    <w:p>
      <w:pPr>
        <w:tabs>
          <w:tab w:val="left" w:pos="670"/>
          <w:tab w:val="center" w:pos="4252"/>
        </w:tabs>
        <w:spacing w:line="360" w:lineRule="auto"/>
        <w:jc w:val="center"/>
        <w:outlineLvl w:val="3"/>
        <w:rPr>
          <w:rFonts w:ascii="黑体" w:hAnsi="宋体" w:eastAsia="黑体" w:cs="黑体"/>
          <w:color w:val="000000" w:themeColor="text1"/>
          <w:sz w:val="96"/>
          <w:szCs w:val="96"/>
          <w:highlight w:val="none"/>
          <w14:textFill>
            <w14:solidFill>
              <w14:schemeClr w14:val="tx1"/>
            </w14:solidFill>
          </w14:textFill>
        </w:rPr>
      </w:pPr>
      <w:r>
        <w:rPr>
          <w:rFonts w:hint="eastAsia" w:ascii="黑体" w:hAnsi="宋体" w:eastAsia="黑体" w:cs="黑体"/>
          <w:color w:val="000000" w:themeColor="text1"/>
          <w:sz w:val="96"/>
          <w:szCs w:val="96"/>
          <w:highlight w:val="none"/>
          <w14:textFill>
            <w14:solidFill>
              <w14:schemeClr w14:val="tx1"/>
            </w14:solidFill>
          </w14:textFill>
        </w:rPr>
        <w:t>招采文件</w:t>
      </w:r>
    </w:p>
    <w:p>
      <w:pPr>
        <w:tabs>
          <w:tab w:val="left" w:pos="670"/>
          <w:tab w:val="center" w:pos="4252"/>
        </w:tabs>
        <w:spacing w:line="360" w:lineRule="auto"/>
        <w:jc w:val="center"/>
        <w:rPr>
          <w:rFonts w:ascii="黑体" w:hAnsi="宋体" w:eastAsia="黑体" w:cs="黑体"/>
          <w:sz w:val="96"/>
          <w:szCs w:val="96"/>
          <w:highlight w:val="none"/>
        </w:rPr>
      </w:pPr>
    </w:p>
    <w:p>
      <w:pPr>
        <w:tabs>
          <w:tab w:val="left" w:pos="670"/>
          <w:tab w:val="center" w:pos="4252"/>
        </w:tabs>
        <w:spacing w:line="360" w:lineRule="auto"/>
        <w:jc w:val="both"/>
        <w:rPr>
          <w:rFonts w:ascii="宋体" w:hAnsi="宋体" w:cs="宋体"/>
          <w:sz w:val="96"/>
          <w:szCs w:val="96"/>
          <w:highlight w:val="none"/>
        </w:rPr>
      </w:pPr>
    </w:p>
    <w:p>
      <w:pPr>
        <w:spacing w:line="360" w:lineRule="auto"/>
        <w:ind w:firstLine="2520" w:firstLineChars="900"/>
        <w:rPr>
          <w:rFonts w:hint="default" w:ascii="宋体" w:hAnsi="宋体" w:eastAsia="宋体" w:cs="宋体"/>
          <w:sz w:val="32"/>
          <w:highlight w:val="none"/>
          <w:u w:val="single"/>
          <w:lang w:val="en-US" w:eastAsia="zh-CN"/>
        </w:rPr>
      </w:pPr>
      <w:r>
        <w:rPr>
          <w:rFonts w:hint="eastAsia" w:ascii="宋体" w:hAnsi="宋体" w:cs="宋体"/>
          <w:sz w:val="28"/>
          <w:highlight w:val="none"/>
        </w:rPr>
        <w:t>招采文件编号：</w:t>
      </w:r>
      <w:r>
        <w:rPr>
          <w:rFonts w:hint="eastAsia" w:ascii="宋体" w:hAnsi="宋体" w:cs="宋体"/>
          <w:sz w:val="28"/>
          <w:highlight w:val="none"/>
          <w:lang w:val="en-US" w:eastAsia="zh-CN"/>
        </w:rPr>
        <w:t xml:space="preserve"> 2021-04-1005</w:t>
      </w:r>
    </w:p>
    <w:p>
      <w:pPr>
        <w:spacing w:line="360" w:lineRule="auto"/>
        <w:ind w:firstLine="2520" w:firstLineChars="900"/>
        <w:jc w:val="both"/>
        <w:rPr>
          <w:rFonts w:ascii="宋体" w:hAnsi="宋体" w:cs="宋体"/>
          <w:b/>
          <w:sz w:val="84"/>
          <w:highlight w:val="none"/>
        </w:rPr>
      </w:pPr>
      <w:r>
        <w:rPr>
          <w:rFonts w:hint="eastAsia" w:ascii="宋体" w:hAnsi="宋体" w:cs="宋体"/>
          <w:sz w:val="28"/>
          <w:szCs w:val="28"/>
          <w:highlight w:val="none"/>
          <w:lang w:val="en-US" w:eastAsia="zh-CN"/>
        </w:rPr>
        <w:t>2021</w:t>
      </w:r>
      <w:r>
        <w:rPr>
          <w:rFonts w:hint="eastAsia" w:ascii="宋体" w:hAnsi="宋体" w:cs="宋体"/>
          <w:sz w:val="28"/>
          <w:szCs w:val="28"/>
          <w:highlight w:val="none"/>
        </w:rPr>
        <w:t>年</w:t>
      </w:r>
      <w:r>
        <w:rPr>
          <w:rFonts w:hint="eastAsia" w:ascii="宋体" w:hAnsi="宋体" w:cs="宋体"/>
          <w:sz w:val="28"/>
          <w:szCs w:val="28"/>
          <w:highlight w:val="none"/>
          <w:lang w:val="en-US" w:eastAsia="zh-CN"/>
        </w:rPr>
        <w:t>4</w:t>
      </w:r>
      <w:r>
        <w:rPr>
          <w:rFonts w:hint="eastAsia" w:ascii="宋体" w:hAnsi="宋体" w:cs="宋体"/>
          <w:sz w:val="28"/>
          <w:szCs w:val="28"/>
          <w:highlight w:val="none"/>
        </w:rPr>
        <w:t>月</w:t>
      </w:r>
      <w:r>
        <w:rPr>
          <w:rFonts w:hint="eastAsia" w:ascii="宋体" w:hAnsi="宋体" w:cs="宋体"/>
          <w:sz w:val="28"/>
          <w:szCs w:val="28"/>
          <w:highlight w:val="none"/>
          <w:lang w:val="en-US" w:eastAsia="zh-CN"/>
        </w:rPr>
        <w:t>12</w:t>
      </w:r>
      <w:r>
        <w:rPr>
          <w:rFonts w:hint="eastAsia" w:ascii="宋体" w:hAnsi="宋体" w:cs="宋体"/>
          <w:sz w:val="28"/>
          <w:szCs w:val="28"/>
          <w:highlight w:val="none"/>
        </w:rPr>
        <w:t>日</w:t>
      </w:r>
    </w:p>
    <w:p>
      <w:pPr>
        <w:snapToGrid w:val="0"/>
        <w:spacing w:line="360" w:lineRule="auto"/>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b/>
          <w:sz w:val="30"/>
          <w:highlight w:val="none"/>
        </w:rPr>
        <w:br w:type="page"/>
      </w:r>
      <w:r>
        <w:rPr>
          <w:rFonts w:hint="eastAsia" w:ascii="宋体" w:hAnsi="宋体" w:cs="宋体"/>
          <w:b/>
          <w:color w:val="000000" w:themeColor="text1"/>
          <w:sz w:val="30"/>
          <w:highlight w:val="none"/>
          <w14:textFill>
            <w14:solidFill>
              <w14:schemeClr w14:val="tx1"/>
            </w14:solidFill>
          </w14:textFill>
        </w:rPr>
        <w:t>目   录</w:t>
      </w:r>
    </w:p>
    <w:p>
      <w:pPr>
        <w:snapToGrid w:val="0"/>
        <w:spacing w:line="360" w:lineRule="auto"/>
        <w:jc w:val="center"/>
        <w:rPr>
          <w:rFonts w:ascii="宋体" w:hAnsi="宋体" w:cs="宋体"/>
          <w:b/>
          <w:color w:val="000000" w:themeColor="text1"/>
          <w:sz w:val="30"/>
          <w:highlight w:val="none"/>
          <w14:textFill>
            <w14:solidFill>
              <w14:schemeClr w14:val="tx1"/>
            </w14:solidFill>
          </w14:textFill>
        </w:rPr>
      </w:pP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第一部分   投标邀请</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第二部分   投标人须知前附表</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第三部分   评审方法</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第四部分   投标人须知</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一、  说明</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二、  招采文件</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三、  投标文件</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四、  投标文件的递交</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五、  开标、评审</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六、  中选及合同签订</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第五部分   合同范本</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第六部分   投标文件格式</w:t>
      </w:r>
    </w:p>
    <w:p>
      <w:pPr>
        <w:snapToGrid w:val="0"/>
        <w:spacing w:line="360" w:lineRule="auto"/>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br w:type="page"/>
      </w:r>
      <w:r>
        <w:rPr>
          <w:rFonts w:hint="eastAsia" w:ascii="宋体" w:hAnsi="宋体" w:cs="宋体"/>
          <w:b/>
          <w:color w:val="000000" w:themeColor="text1"/>
          <w:sz w:val="30"/>
          <w:highlight w:val="none"/>
          <w14:textFill>
            <w14:solidFill>
              <w14:schemeClr w14:val="tx1"/>
            </w14:solidFill>
          </w14:textFill>
        </w:rPr>
        <w:t xml:space="preserve">第一部分 </w:t>
      </w:r>
      <w:r>
        <w:rPr>
          <w:rFonts w:hint="eastAsia" w:ascii="宋体" w:hAnsi="宋体" w:cs="宋体"/>
          <w:b/>
          <w:color w:val="000000" w:themeColor="text1"/>
          <w:sz w:val="30"/>
          <w:highlight w:val="none"/>
          <w:lang w:val="en-US" w:eastAsia="zh-CN"/>
          <w14:textFill>
            <w14:solidFill>
              <w14:schemeClr w14:val="tx1"/>
            </w14:solidFill>
          </w14:textFill>
        </w:rPr>
        <w:t xml:space="preserve"> </w:t>
      </w:r>
      <w:r>
        <w:rPr>
          <w:rFonts w:hint="eastAsia" w:ascii="宋体" w:hAnsi="宋体" w:cs="宋体"/>
          <w:b/>
          <w:color w:val="000000" w:themeColor="text1"/>
          <w:sz w:val="30"/>
          <w:highlight w:val="none"/>
          <w14:textFill>
            <w14:solidFill>
              <w14:schemeClr w14:val="tx1"/>
            </w14:solidFill>
          </w14:textFill>
        </w:rPr>
        <w:t>投标邀请</w:t>
      </w:r>
    </w:p>
    <w:p>
      <w:pPr>
        <w:tabs>
          <w:tab w:val="left" w:pos="670"/>
          <w:tab w:val="center" w:pos="4252"/>
        </w:tabs>
        <w:spacing w:line="360" w:lineRule="auto"/>
        <w:ind w:firstLine="560" w:firstLineChars="200"/>
        <w:jc w:val="both"/>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重庆对外建设（集团）有限公司就</w:t>
      </w:r>
      <w:r>
        <w:rPr>
          <w:rFonts w:hint="eastAsia" w:ascii="宋体" w:hAnsi="宋体" w:cs="宋体"/>
          <w:color w:val="000000" w:themeColor="text1"/>
          <w:sz w:val="28"/>
          <w:szCs w:val="22"/>
          <w:highlight w:val="none"/>
          <w:u w:val="single"/>
          <w:lang w:val="en-US" w:eastAsia="zh-CN"/>
          <w14:textFill>
            <w14:solidFill>
              <w14:schemeClr w14:val="tx1"/>
            </w14:solidFill>
          </w14:textFill>
        </w:rPr>
        <w:t>平场工业区L11路与L10南段、L9路交通节点改造工程项目旋挖钻机租赁</w:t>
      </w:r>
      <w:r>
        <w:rPr>
          <w:rFonts w:hint="eastAsia" w:ascii="宋体" w:hAnsi="宋体" w:cs="宋体"/>
          <w:color w:val="000000" w:themeColor="text1"/>
          <w:sz w:val="28"/>
          <w:highlight w:val="none"/>
          <w14:textFill>
            <w14:solidFill>
              <w14:schemeClr w14:val="tx1"/>
            </w14:solidFill>
          </w14:textFill>
        </w:rPr>
        <w:t>内部招采（简称“招采”），现邀请贵公司参与投标，并按本招采文件的规定提交投标文件。</w:t>
      </w:r>
    </w:p>
    <w:p>
      <w:pPr>
        <w:numPr>
          <w:ilvl w:val="0"/>
          <w:numId w:val="1"/>
        </w:numPr>
        <w:snapToGrid w:val="0"/>
        <w:spacing w:line="480" w:lineRule="exact"/>
        <w:ind w:firstLine="560" w:firstLineChars="200"/>
        <w:jc w:val="left"/>
        <w:rPr>
          <w:rFonts w:hint="eastAsia" w:asciiTheme="minorEastAsia" w:hAnsiTheme="minorEastAsia" w:eastAsiaTheme="minorEastAsia" w:cstheme="minorEastAsia"/>
          <w:b w:val="0"/>
          <w:bCs/>
          <w:color w:val="000000" w:themeColor="text1"/>
          <w:sz w:val="28"/>
          <w:szCs w:val="28"/>
          <w:highlight w:val="none"/>
          <w:u w:val="none"/>
          <w:lang w:eastAsia="zh-CN"/>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项目名称：</w:t>
      </w: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平场工业区L11路与L10南段、L9路交通节点改造工程</w:t>
      </w:r>
      <w:r>
        <w:rPr>
          <w:rFonts w:hint="eastAsia" w:asciiTheme="minorEastAsia" w:hAnsiTheme="minorEastAsia" w:eastAsiaTheme="minorEastAsia" w:cstheme="minorEastAsia"/>
          <w:b w:val="0"/>
          <w:bCs/>
          <w:color w:val="000000" w:themeColor="text1"/>
          <w:sz w:val="28"/>
          <w:szCs w:val="28"/>
          <w:highlight w:val="none"/>
          <w:u w:val="none"/>
          <w:lang w:eastAsia="zh-CN"/>
          <w14:textFill>
            <w14:solidFill>
              <w14:schemeClr w14:val="tx1"/>
            </w14:solidFill>
          </w14:textFill>
        </w:rPr>
        <w:t>。</w:t>
      </w:r>
    </w:p>
    <w:p>
      <w:pPr>
        <w:numPr>
          <w:ilvl w:val="0"/>
          <w:numId w:val="0"/>
        </w:numPr>
        <w:spacing w:line="500" w:lineRule="exact"/>
        <w:ind w:firstLine="560" w:firstLineChars="200"/>
        <w:rPr>
          <w:rFonts w:hint="eastAsia" w:asciiTheme="minorEastAsia" w:hAnsiTheme="minorEastAsia" w:eastAsiaTheme="minorEastAsia" w:cstheme="minorEastAsia"/>
          <w:b w:val="0"/>
          <w:bCs/>
          <w:color w:val="000000" w:themeColor="text1"/>
          <w:sz w:val="28"/>
          <w:szCs w:val="28"/>
          <w:highlight w:val="none"/>
          <w:u w:val="none"/>
          <w:lang w:eastAsia="zh-CN"/>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2、</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型号/技术规格</w:t>
      </w:r>
      <w:r>
        <w:rPr>
          <w:rFonts w:hint="eastAsia" w:asciiTheme="minorEastAsia" w:hAnsiTheme="minorEastAsia" w:eastAsiaTheme="minorEastAsia" w:cstheme="minorEastAsia"/>
          <w:b w:val="0"/>
          <w:bCs/>
          <w:color w:val="000000" w:themeColor="text1"/>
          <w:sz w:val="28"/>
          <w:szCs w:val="28"/>
          <w:highlight w:val="none"/>
          <w:u w:val="none"/>
          <w:lang w:eastAsia="zh-CN"/>
          <w14:textFill>
            <w14:solidFill>
              <w14:schemeClr w14:val="tx1"/>
            </w14:solidFill>
          </w14:textFill>
        </w:rPr>
        <w:t>、供货数量</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w:t>
      </w:r>
      <w:r>
        <w:rPr>
          <w:rFonts w:hint="eastAsia" w:asciiTheme="minorEastAsia" w:hAnsiTheme="minorEastAsia" w:eastAsiaTheme="minorEastAsia" w:cstheme="minorEastAsia"/>
          <w:bCs/>
          <w:i w:val="0"/>
          <w:iCs w:val="0"/>
          <w:color w:val="000000"/>
          <w:kern w:val="2"/>
          <w:sz w:val="28"/>
          <w:szCs w:val="28"/>
          <w:highlight w:val="none"/>
          <w:u w:val="none"/>
          <w:lang w:val="en-US" w:eastAsia="zh-CN" w:bidi="ar"/>
        </w:rPr>
        <w:t>XR400E型号</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旋挖钻机租赁</w:t>
      </w:r>
      <w:r>
        <w:rPr>
          <w:rFonts w:hint="eastAsia" w:asciiTheme="minorEastAsia" w:hAnsiTheme="minorEastAsia" w:eastAsiaTheme="minorEastAsia" w:cstheme="minorEastAsia"/>
          <w:b w:val="0"/>
          <w:bCs/>
          <w:color w:val="000000" w:themeColor="text1"/>
          <w:sz w:val="28"/>
          <w:szCs w:val="28"/>
          <w:highlight w:val="none"/>
          <w:u w:val="none"/>
          <w:lang w:eastAsia="zh-CN"/>
          <w14:textFill>
            <w14:solidFill>
              <w14:schemeClr w14:val="tx1"/>
            </w14:solidFill>
          </w14:textFill>
        </w:rPr>
        <w:t>，</w:t>
      </w: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3台。</w:t>
      </w:r>
    </w:p>
    <w:p>
      <w:pPr>
        <w:numPr>
          <w:ilvl w:val="0"/>
          <w:numId w:val="0"/>
        </w:numPr>
        <w:snapToGrid w:val="0"/>
        <w:spacing w:line="480" w:lineRule="exact"/>
        <w:ind w:firstLine="560" w:firstLineChars="200"/>
        <w:jc w:val="left"/>
        <w:rPr>
          <w:rFonts w:hint="eastAsia" w:ascii="宋体" w:hAnsi="宋体"/>
          <w:bCs/>
          <w:sz w:val="28"/>
          <w:highlight w:val="yellow"/>
          <w:u w:val="none"/>
          <w:lang w:val="en-US" w:eastAsia="zh-CN"/>
        </w:rPr>
      </w:pP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3、</w:t>
      </w:r>
      <w:r>
        <w:rPr>
          <w:rFonts w:hint="eastAsia" w:asciiTheme="minorEastAsia" w:hAnsiTheme="minorEastAsia" w:eastAsiaTheme="minorEastAsia" w:cstheme="minorEastAsia"/>
          <w:b w:val="0"/>
          <w:bCs/>
          <w:color w:val="000000" w:themeColor="text1"/>
          <w:sz w:val="28"/>
          <w:szCs w:val="28"/>
          <w:highlight w:val="none"/>
          <w:u w:val="none"/>
          <w:lang w:eastAsia="zh-CN"/>
          <w14:textFill>
            <w14:solidFill>
              <w14:schemeClr w14:val="tx1"/>
            </w14:solidFill>
          </w14:textFill>
        </w:rPr>
        <w:t>租赁时间</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w:t>
      </w:r>
      <w:r>
        <w:rPr>
          <w:rFonts w:hint="eastAsia" w:ascii="宋体" w:hAnsi="宋体"/>
          <w:bCs/>
          <w:sz w:val="28"/>
          <w:highlight w:val="none"/>
          <w:u w:val="none"/>
          <w:lang w:val="en-US" w:eastAsia="zh-CN"/>
        </w:rPr>
        <w:t>暂估2个月</w:t>
      </w:r>
      <w:r>
        <w:rPr>
          <w:rFonts w:hint="eastAsia" w:asciiTheme="minorEastAsia" w:hAnsiTheme="minorEastAsia" w:cstheme="minorEastAsia"/>
          <w:color w:val="000000" w:themeColor="text1"/>
          <w:kern w:val="0"/>
          <w:sz w:val="24"/>
          <w:highlight w:val="none"/>
          <w:lang w:val="en-US" w:eastAsia="zh-CN"/>
          <w14:textFill>
            <w14:solidFill>
              <w14:schemeClr w14:val="tx1"/>
            </w14:solidFill>
          </w14:textFill>
        </w:rPr>
        <w:t>，</w:t>
      </w:r>
      <w:r>
        <w:rPr>
          <w:rFonts w:hint="eastAsia" w:ascii="宋体" w:hAnsi="宋体"/>
          <w:bCs/>
          <w:sz w:val="28"/>
          <w:highlight w:val="none"/>
          <w:u w:val="none"/>
          <w:lang w:val="en-US" w:eastAsia="zh-CN"/>
        </w:rPr>
        <w:t>具体租赁时间按照实际使用时间为准。</w:t>
      </w:r>
    </w:p>
    <w:p>
      <w:pPr>
        <w:numPr>
          <w:ilvl w:val="0"/>
          <w:numId w:val="0"/>
        </w:numPr>
        <w:snapToGrid w:val="0"/>
        <w:spacing w:line="480" w:lineRule="exact"/>
        <w:ind w:firstLine="560" w:firstLineChars="200"/>
        <w:jc w:val="left"/>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供货地点</w:t>
      </w:r>
      <w:r>
        <w:rPr>
          <w:rFonts w:hint="eastAsia" w:asciiTheme="minorEastAsia" w:hAnsiTheme="minorEastAsia" w:eastAsiaTheme="minorEastAsia" w:cstheme="minorEastAsia"/>
          <w:b w:val="0"/>
          <w:bCs/>
          <w:color w:val="000000" w:themeColor="text1"/>
          <w:sz w:val="32"/>
          <w:szCs w:val="32"/>
          <w:highlight w:val="none"/>
          <w:u w:val="none"/>
          <w14:textFill>
            <w14:solidFill>
              <w14:schemeClr w14:val="tx1"/>
            </w14:solidFill>
          </w14:textFill>
        </w:rPr>
        <w:t>：</w:t>
      </w:r>
      <w:r>
        <w:rPr>
          <w:rFonts w:hint="eastAsia"/>
          <w:color w:val="000000" w:themeColor="text1"/>
          <w:kern w:val="0"/>
          <w:sz w:val="28"/>
          <w:szCs w:val="24"/>
          <w:highlight w:val="none"/>
          <w14:textFill>
            <w14:solidFill>
              <w14:schemeClr w14:val="tx1"/>
            </w14:solidFill>
          </w14:textFill>
        </w:rPr>
        <w:t>重庆市两江新区康美街道平场工业区</w:t>
      </w:r>
      <w:r>
        <w:rPr>
          <w:rFonts w:hint="eastAsia" w:asciiTheme="minorEastAsia" w:hAnsiTheme="minorEastAsia" w:eastAsiaTheme="minorEastAsia" w:cstheme="minorEastAsia"/>
          <w:color w:val="000000"/>
          <w:kern w:val="0"/>
          <w:sz w:val="28"/>
          <w:szCs w:val="28"/>
          <w:u w:val="none"/>
          <w:lang w:eastAsia="zh-CN"/>
        </w:rPr>
        <w:t>。</w:t>
      </w:r>
    </w:p>
    <w:p>
      <w:pPr>
        <w:numPr>
          <w:ilvl w:val="0"/>
          <w:numId w:val="0"/>
        </w:numPr>
        <w:snapToGrid w:val="0"/>
        <w:spacing w:line="480" w:lineRule="exact"/>
        <w:ind w:firstLine="560" w:firstLineChars="200"/>
        <w:jc w:val="left"/>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5、</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发放招采文件、现场考察、答疑及开标（即投标文件递交时间）：详见《投标人须知前附表》。</w:t>
      </w:r>
    </w:p>
    <w:p>
      <w:pPr>
        <w:numPr>
          <w:ilvl w:val="0"/>
          <w:numId w:val="0"/>
        </w:numPr>
        <w:snapToGrid w:val="0"/>
        <w:spacing w:line="480" w:lineRule="exact"/>
        <w:ind w:firstLine="560" w:firstLineChars="200"/>
        <w:jc w:val="left"/>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6、</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招采文件发放时间：</w:t>
      </w: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2021</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年</w:t>
      </w: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月</w:t>
      </w: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13</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日。</w:t>
      </w:r>
    </w:p>
    <w:p>
      <w:pPr>
        <w:numPr>
          <w:ilvl w:val="0"/>
          <w:numId w:val="0"/>
        </w:numPr>
        <w:snapToGrid w:val="0"/>
        <w:spacing w:line="480" w:lineRule="exact"/>
        <w:ind w:firstLine="560" w:firstLineChars="200"/>
        <w:jc w:val="left"/>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7、</w:t>
      </w:r>
      <w:r>
        <w:rPr>
          <w:rFonts w:hint="eastAsia" w:asciiTheme="minorEastAsia" w:hAnsiTheme="minorEastAsia" w:eastAsiaTheme="minorEastAsia" w:cstheme="minorEastAsia"/>
          <w:b w:val="0"/>
          <w:bCs/>
          <w:color w:val="000000" w:themeColor="text1"/>
          <w:sz w:val="28"/>
          <w:szCs w:val="28"/>
          <w:highlight w:val="none"/>
          <w:u w:val="none"/>
          <w:lang w:eastAsia="zh-CN"/>
          <w14:textFill>
            <w14:solidFill>
              <w14:schemeClr w14:val="tx1"/>
            </w14:solidFill>
          </w14:textFill>
        </w:rPr>
        <w:t>公示时间及网址</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：详见《投标人须知前附表》。</w:t>
      </w:r>
    </w:p>
    <w:p>
      <w:pPr>
        <w:numPr>
          <w:ilvl w:val="0"/>
          <w:numId w:val="0"/>
        </w:numPr>
        <w:snapToGrid w:val="0"/>
        <w:spacing w:line="480" w:lineRule="exact"/>
        <w:ind w:firstLine="560" w:firstLineChars="200"/>
        <w:jc w:val="left"/>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8、</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递交投标文件截止时间、地点：详见《投标人须知前附表》。</w:t>
      </w:r>
    </w:p>
    <w:p>
      <w:pPr>
        <w:numPr>
          <w:ilvl w:val="0"/>
          <w:numId w:val="0"/>
        </w:numPr>
        <w:snapToGrid w:val="0"/>
        <w:spacing w:line="480" w:lineRule="exact"/>
        <w:ind w:firstLine="560" w:firstLineChars="200"/>
        <w:jc w:val="left"/>
        <w:rPr>
          <w:rFonts w:hint="eastAsia" w:asciiTheme="minorEastAsia" w:hAnsiTheme="minorEastAsia" w:eastAsiaTheme="minorEastAsia" w:cstheme="minorEastAsia"/>
          <w:b w:val="0"/>
          <w:bCs/>
          <w:color w:val="000000" w:themeColor="text1"/>
          <w:sz w:val="28"/>
          <w:szCs w:val="28"/>
          <w:highlight w:val="none"/>
          <w:u w:val="single"/>
          <w14:textFill>
            <w14:solidFill>
              <w14:schemeClr w14:val="tx1"/>
            </w14:solidFill>
          </w14:textFill>
        </w:rPr>
      </w:pPr>
      <w:r>
        <w:rPr>
          <w:rFonts w:hint="eastAsia" w:asciiTheme="minorEastAsia" w:hAnsiTheme="minorEastAsia" w:eastAsiaTheme="minorEastAsia" w:cstheme="minorEastAsia"/>
          <w:b w:val="0"/>
          <w:bCs/>
          <w:color w:val="000000" w:themeColor="text1"/>
          <w:sz w:val="28"/>
          <w:szCs w:val="28"/>
          <w:highlight w:val="none"/>
          <w:u w:val="none"/>
          <w:lang w:val="en-US" w:eastAsia="zh-CN"/>
          <w14:textFill>
            <w14:solidFill>
              <w14:schemeClr w14:val="tx1"/>
            </w14:solidFill>
          </w14:textFill>
        </w:rPr>
        <w:t>9、</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开标时间、地点：详见《投标人须知前附表》。逾期递交投标文件或递交不符合规定的投标文件恕不接受。届时请参加投标的授权代表在递交标书时带上</w:t>
      </w:r>
      <w:r>
        <w:rPr>
          <w:rFonts w:hint="eastAsia" w:asciiTheme="minorEastAsia" w:hAnsiTheme="minorEastAsia" w:eastAsiaTheme="minorEastAsia" w:cstheme="minorEastAsia"/>
          <w:b w:val="0"/>
          <w:bCs/>
          <w:color w:val="000000" w:themeColor="text1"/>
          <w:sz w:val="28"/>
          <w:szCs w:val="28"/>
          <w:highlight w:val="none"/>
          <w:u w:val="none"/>
          <w:lang w:eastAsia="zh-CN"/>
          <w14:textFill>
            <w14:solidFill>
              <w14:schemeClr w14:val="tx1"/>
            </w14:solidFill>
          </w14:textFill>
        </w:rPr>
        <w:t>法定代表人资格证明书、</w:t>
      </w:r>
      <w:r>
        <w:rPr>
          <w:rFonts w:hint="eastAsia" w:asciiTheme="minorEastAsia" w:hAnsiTheme="minorEastAsia" w:eastAsiaTheme="minorEastAsia" w:cstheme="minorEastAsia"/>
          <w:b w:val="0"/>
          <w:bCs/>
          <w:color w:val="000000" w:themeColor="text1"/>
          <w:sz w:val="28"/>
          <w:szCs w:val="28"/>
          <w:highlight w:val="none"/>
          <w:u w:val="none"/>
          <w14:textFill>
            <w14:solidFill>
              <w14:schemeClr w14:val="tx1"/>
            </w14:solidFill>
          </w14:textFill>
        </w:rPr>
        <w:t>法定代表人授权书和身份证（原件），现场查验；由法人代表递交投标文件的带上法定代表人资格证明书和身份证（原件）。</w:t>
      </w:r>
    </w:p>
    <w:p>
      <w:pPr>
        <w:snapToGrid w:val="0"/>
        <w:spacing w:line="360" w:lineRule="auto"/>
        <w:ind w:firstLine="2800" w:firstLineChars="1000"/>
        <w:jc w:val="left"/>
        <w:rPr>
          <w:rFonts w:hint="eastAsia" w:asciiTheme="minorEastAsia" w:hAnsiTheme="minorEastAsia" w:eastAsiaTheme="minorEastAsia" w:cstheme="minorEastAsia"/>
          <w:bCs/>
          <w:color w:val="000000" w:themeColor="text1"/>
          <w:sz w:val="28"/>
          <w:szCs w:val="28"/>
          <w:highlight w:val="none"/>
          <w14:textFill>
            <w14:solidFill>
              <w14:schemeClr w14:val="tx1"/>
            </w14:solidFill>
          </w14:textFill>
        </w:rPr>
      </w:pPr>
      <w:r>
        <w:rPr>
          <w:rFonts w:hint="eastAsia" w:asciiTheme="minorEastAsia" w:hAnsiTheme="minorEastAsia" w:eastAsiaTheme="minorEastAsia" w:cstheme="minorEastAsia"/>
          <w:bCs/>
          <w:color w:val="000000" w:themeColor="text1"/>
          <w:sz w:val="28"/>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bCs/>
          <w:color w:val="000000" w:themeColor="text1"/>
          <w:sz w:val="28"/>
          <w:szCs w:val="28"/>
          <w:highlight w:val="none"/>
          <w14:textFill>
            <w14:solidFill>
              <w14:schemeClr w14:val="tx1"/>
            </w14:solidFill>
          </w14:textFill>
        </w:rPr>
        <w:t>采购单位：</w:t>
      </w:r>
      <w:r>
        <w:rPr>
          <w:rFonts w:hint="eastAsia" w:asciiTheme="minorEastAsia" w:hAnsiTheme="minorEastAsia" w:eastAsiaTheme="minorEastAsia" w:cstheme="minorEastAsia"/>
          <w:color w:val="auto"/>
          <w:sz w:val="28"/>
          <w:szCs w:val="28"/>
          <w:highlight w:val="none"/>
          <w:u w:val="single"/>
        </w:rPr>
        <w:t>重庆对外建设（集团）有限公司</w:t>
      </w:r>
    </w:p>
    <w:p>
      <w:pPr>
        <w:snapToGrid w:val="0"/>
        <w:spacing w:line="360" w:lineRule="auto"/>
        <w:ind w:firstLine="2800" w:firstLineChars="1000"/>
        <w:jc w:val="left"/>
        <w:rPr>
          <w:rFonts w:hint="eastAsia" w:asciiTheme="minorEastAsia" w:hAnsiTheme="minorEastAsia" w:eastAsiaTheme="minorEastAsia" w:cstheme="minorEastAsia"/>
          <w:bCs/>
          <w:color w:val="000000" w:themeColor="text1"/>
          <w:sz w:val="28"/>
          <w:szCs w:val="28"/>
          <w:highlight w:val="none"/>
          <w14:textFill>
            <w14:solidFill>
              <w14:schemeClr w14:val="tx1"/>
            </w14:solidFill>
          </w14:textFill>
        </w:rPr>
      </w:pPr>
      <w:r>
        <w:rPr>
          <w:rFonts w:hint="eastAsia" w:asciiTheme="minorEastAsia" w:hAnsiTheme="minorEastAsia" w:eastAsiaTheme="minorEastAsia" w:cstheme="minorEastAsia"/>
          <w:bCs/>
          <w:color w:val="000000" w:themeColor="text1"/>
          <w:sz w:val="28"/>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bCs/>
          <w:color w:val="000000" w:themeColor="text1"/>
          <w:sz w:val="28"/>
          <w:szCs w:val="28"/>
          <w:highlight w:val="none"/>
          <w14:textFill>
            <w14:solidFill>
              <w14:schemeClr w14:val="tx1"/>
            </w14:solidFill>
          </w14:textFill>
        </w:rPr>
        <w:t>日    期：</w:t>
      </w:r>
      <w:r>
        <w:rPr>
          <w:rFonts w:hint="eastAsia" w:asciiTheme="minorEastAsia" w:hAnsiTheme="minorEastAsia" w:eastAsiaTheme="minorEastAsia" w:cstheme="minorEastAsia"/>
          <w:color w:val="auto"/>
          <w:sz w:val="28"/>
          <w:szCs w:val="28"/>
          <w:highlight w:val="none"/>
          <w:u w:val="single"/>
          <w:lang w:val="en-US" w:eastAsia="zh-CN"/>
        </w:rPr>
        <w:t>2021</w:t>
      </w:r>
      <w:r>
        <w:rPr>
          <w:rFonts w:hint="eastAsia" w:asciiTheme="minorEastAsia" w:hAnsiTheme="minorEastAsia" w:eastAsiaTheme="minorEastAsia" w:cstheme="minorEastAsia"/>
          <w:color w:val="auto"/>
          <w:sz w:val="28"/>
          <w:szCs w:val="28"/>
          <w:highlight w:val="none"/>
          <w:u w:val="single"/>
        </w:rPr>
        <w:t>年</w:t>
      </w:r>
      <w:r>
        <w:rPr>
          <w:rFonts w:hint="eastAsia" w:asciiTheme="minorEastAsia" w:hAnsiTheme="minorEastAsia" w:eastAsiaTheme="minorEastAsia" w:cstheme="minorEastAsia"/>
          <w:color w:val="auto"/>
          <w:sz w:val="28"/>
          <w:szCs w:val="28"/>
          <w:highlight w:val="none"/>
          <w:u w:val="single"/>
          <w:lang w:val="en-US" w:eastAsia="zh-CN"/>
        </w:rPr>
        <w:t>4</w:t>
      </w:r>
      <w:r>
        <w:rPr>
          <w:rFonts w:hint="eastAsia" w:asciiTheme="minorEastAsia" w:hAnsiTheme="minorEastAsia" w:eastAsiaTheme="minorEastAsia" w:cstheme="minorEastAsia"/>
          <w:color w:val="auto"/>
          <w:sz w:val="28"/>
          <w:szCs w:val="28"/>
          <w:highlight w:val="none"/>
          <w:u w:val="single"/>
        </w:rPr>
        <w:t>月</w:t>
      </w:r>
      <w:r>
        <w:rPr>
          <w:rFonts w:hint="eastAsia" w:asciiTheme="minorEastAsia" w:hAnsiTheme="minorEastAsia" w:eastAsiaTheme="minorEastAsia" w:cstheme="minorEastAsia"/>
          <w:color w:val="auto"/>
          <w:sz w:val="28"/>
          <w:szCs w:val="28"/>
          <w:highlight w:val="none"/>
          <w:u w:val="single"/>
          <w:lang w:val="en-US" w:eastAsia="zh-CN"/>
        </w:rPr>
        <w:t>13</w:t>
      </w:r>
      <w:r>
        <w:rPr>
          <w:rFonts w:hint="eastAsia" w:asciiTheme="minorEastAsia" w:hAnsiTheme="minorEastAsia" w:eastAsiaTheme="minorEastAsia" w:cstheme="minorEastAsia"/>
          <w:color w:val="auto"/>
          <w:sz w:val="28"/>
          <w:szCs w:val="28"/>
          <w:highlight w:val="none"/>
          <w:u w:val="single"/>
        </w:rPr>
        <w:t>日</w:t>
      </w:r>
    </w:p>
    <w:p>
      <w:pPr>
        <w:snapToGrid w:val="0"/>
        <w:spacing w:line="360" w:lineRule="auto"/>
        <w:ind w:firstLine="2800" w:firstLineChars="1000"/>
        <w:jc w:val="left"/>
        <w:rPr>
          <w:rFonts w:hint="eastAsia" w:asciiTheme="minorEastAsia" w:hAnsiTheme="minorEastAsia" w:eastAsiaTheme="minorEastAsia" w:cstheme="minorEastAsia"/>
          <w:sz w:val="28"/>
          <w:szCs w:val="28"/>
          <w:u w:val="single"/>
          <w:lang w:eastAsia="zh-CN"/>
        </w:rPr>
      </w:pPr>
      <w:r>
        <w:rPr>
          <w:rFonts w:hint="eastAsia" w:asciiTheme="minorEastAsia" w:hAnsiTheme="minorEastAsia" w:eastAsiaTheme="minorEastAsia" w:cstheme="minorEastAsia"/>
          <w:bCs/>
          <w:color w:val="000000" w:themeColor="text1"/>
          <w:sz w:val="28"/>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bCs/>
          <w:color w:val="000000" w:themeColor="text1"/>
          <w:sz w:val="28"/>
          <w:szCs w:val="28"/>
          <w:highlight w:val="none"/>
          <w14:textFill>
            <w14:solidFill>
              <w14:schemeClr w14:val="tx1"/>
            </w14:solidFill>
          </w14:textFill>
        </w:rPr>
        <w:t>采购单位联系人：</w:t>
      </w:r>
      <w:r>
        <w:rPr>
          <w:rFonts w:hint="eastAsia" w:asciiTheme="minorEastAsia" w:hAnsiTheme="minorEastAsia" w:eastAsiaTheme="minorEastAsia" w:cstheme="minorEastAsia"/>
          <w:sz w:val="28"/>
          <w:szCs w:val="28"/>
          <w:u w:val="single"/>
          <w:lang w:eastAsia="zh-CN"/>
        </w:rPr>
        <w:t>招采部</w:t>
      </w:r>
    </w:p>
    <w:p>
      <w:pPr>
        <w:snapToGrid w:val="0"/>
        <w:spacing w:line="360" w:lineRule="auto"/>
        <w:ind w:firstLine="3640" w:firstLineChars="1300"/>
        <w:jc w:val="left"/>
        <w:rPr>
          <w:rFonts w:hint="eastAsia" w:asciiTheme="minorEastAsia" w:hAnsiTheme="minorEastAsia" w:eastAsiaTheme="minorEastAsia" w:cstheme="minorEastAsia"/>
          <w:color w:val="auto"/>
          <w:sz w:val="28"/>
          <w:szCs w:val="28"/>
          <w:highlight w:val="none"/>
          <w:u w:val="single"/>
          <w:lang w:eastAsia="zh-CN"/>
        </w:rPr>
      </w:pPr>
      <w:r>
        <w:rPr>
          <w:rFonts w:hint="eastAsia" w:asciiTheme="minorEastAsia" w:hAnsiTheme="minorEastAsia" w:eastAsiaTheme="minorEastAsia" w:cstheme="minorEastAsia"/>
          <w:bCs/>
          <w:color w:val="000000" w:themeColor="text1"/>
          <w:sz w:val="28"/>
          <w:szCs w:val="28"/>
          <w:highlight w:val="none"/>
          <w14:textFill>
            <w14:solidFill>
              <w14:schemeClr w14:val="tx1"/>
            </w14:solidFill>
          </w14:textFill>
        </w:rPr>
        <w:t>联系方式：</w:t>
      </w:r>
      <w:r>
        <w:rPr>
          <w:rFonts w:hint="eastAsia" w:asciiTheme="minorEastAsia" w:hAnsiTheme="minorEastAsia" w:eastAsiaTheme="minorEastAsia" w:cstheme="minorEastAsia"/>
          <w:color w:val="auto"/>
          <w:sz w:val="28"/>
          <w:szCs w:val="28"/>
          <w:highlight w:val="none"/>
          <w:u w:val="single"/>
        </w:rPr>
        <w:t>023-</w:t>
      </w:r>
      <w:r>
        <w:rPr>
          <w:rFonts w:hint="eastAsia" w:asciiTheme="minorEastAsia" w:hAnsiTheme="minorEastAsia" w:eastAsiaTheme="minorEastAsia" w:cstheme="minorEastAsia"/>
          <w:color w:val="auto"/>
          <w:sz w:val="28"/>
          <w:szCs w:val="28"/>
          <w:highlight w:val="none"/>
          <w:u w:val="single"/>
          <w:lang w:eastAsia="zh-CN"/>
        </w:rPr>
        <w:t>63076532</w:t>
      </w:r>
    </w:p>
    <w:p>
      <w:pPr>
        <w:snapToGrid w:val="0"/>
        <w:spacing w:line="360" w:lineRule="auto"/>
        <w:jc w:val="center"/>
        <w:rPr>
          <w:rFonts w:ascii="宋体" w:hAnsi="宋体" w:cs="宋体"/>
          <w:b/>
          <w:color w:val="000000" w:themeColor="text1"/>
          <w:sz w:val="30"/>
          <w:highlight w:val="none"/>
          <w14:textFill>
            <w14:solidFill>
              <w14:schemeClr w14:val="tx1"/>
            </w14:solidFill>
          </w14:textFill>
        </w:rPr>
      </w:pPr>
      <w:r>
        <w:rPr>
          <w:rFonts w:hint="eastAsia" w:asciiTheme="minorEastAsia" w:hAnsiTheme="minorEastAsia" w:eastAsiaTheme="minorEastAsia" w:cstheme="minorEastAsia"/>
          <w:color w:val="000000" w:themeColor="text1"/>
          <w:sz w:val="28"/>
          <w:szCs w:val="28"/>
          <w:highlight w:val="none"/>
          <w14:textFill>
            <w14:solidFill>
              <w14:schemeClr w14:val="tx1"/>
            </w14:solidFill>
          </w14:textFill>
        </w:rPr>
        <w:br w:type="page"/>
      </w:r>
      <w:r>
        <w:rPr>
          <w:rFonts w:hint="eastAsia" w:ascii="宋体" w:hAnsi="宋体" w:cs="宋体"/>
          <w:b/>
          <w:color w:val="000000" w:themeColor="text1"/>
          <w:sz w:val="30"/>
          <w:highlight w:val="none"/>
          <w14:textFill>
            <w14:solidFill>
              <w14:schemeClr w14:val="tx1"/>
            </w14:solidFill>
          </w14:textFill>
        </w:rPr>
        <w:t>第二部分  投标人须知前附表</w:t>
      </w:r>
    </w:p>
    <w:tbl>
      <w:tblPr>
        <w:tblStyle w:val="7"/>
        <w:tblW w:w="9959"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870"/>
        <w:gridCol w:w="2456"/>
        <w:gridCol w:w="6633"/>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ind w:right="-358"/>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内    容</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1180"/>
              </w:tabs>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说明与要求</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2456"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供货项目/地点</w:t>
            </w:r>
          </w:p>
        </w:tc>
        <w:tc>
          <w:tcPr>
            <w:tcW w:w="6633" w:type="dxa"/>
            <w:tcBorders>
              <w:top w:val="single" w:color="auto" w:sz="4" w:space="0"/>
              <w:left w:val="single" w:color="auto" w:sz="4" w:space="0"/>
              <w:bottom w:val="nil"/>
              <w:right w:val="single" w:color="auto" w:sz="4" w:space="0"/>
            </w:tcBorders>
            <w:shd w:val="clear" w:color="auto" w:fill="auto"/>
            <w:vAlign w:val="center"/>
          </w:tcPr>
          <w:p>
            <w:pPr>
              <w:tabs>
                <w:tab w:val="right" w:pos="8674"/>
              </w:tabs>
              <w:snapToGrid w:val="0"/>
              <w:spacing w:line="400" w:lineRule="exact"/>
              <w:jc w:val="both"/>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项目：平场工业区L11路与L10南段、L9路交通节点改造工程                                         </w:t>
            </w:r>
          </w:p>
          <w:p>
            <w:pPr>
              <w:tabs>
                <w:tab w:val="right" w:pos="8674"/>
              </w:tabs>
              <w:snapToGrid w:val="0"/>
              <w:spacing w:line="400" w:lineRule="exact"/>
              <w:jc w:val="both"/>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地点：重庆市两江新区康美街道平场工业区</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2456"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租赁</w:t>
            </w:r>
            <w:r>
              <w:rPr>
                <w:rFonts w:hint="eastAsia" w:ascii="宋体" w:hAnsi="宋体" w:cs="宋体"/>
                <w:color w:val="000000" w:themeColor="text1"/>
                <w:szCs w:val="21"/>
                <w:highlight w:val="none"/>
                <w14:textFill>
                  <w14:solidFill>
                    <w14:schemeClr w14:val="tx1"/>
                  </w14:solidFill>
                </w14:textFill>
              </w:rPr>
              <w:t>设备</w:t>
            </w:r>
          </w:p>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名称及型号</w:t>
            </w:r>
          </w:p>
        </w:tc>
        <w:tc>
          <w:tcPr>
            <w:tcW w:w="6633" w:type="dxa"/>
            <w:tcBorders>
              <w:top w:val="single" w:color="auto" w:sz="4" w:space="0"/>
              <w:left w:val="single" w:color="auto" w:sz="4" w:space="0"/>
              <w:bottom w:val="nil"/>
              <w:right w:val="single" w:color="auto" w:sz="4" w:space="0"/>
            </w:tcBorders>
            <w:shd w:val="clear" w:color="auto" w:fill="auto"/>
            <w:vAlign w:val="center"/>
          </w:tcPr>
          <w:p>
            <w:pPr>
              <w:snapToGrid w:val="0"/>
              <w:spacing w:line="400" w:lineRule="exact"/>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旋挖钻机，</w:t>
            </w:r>
            <w:r>
              <w:rPr>
                <w:rFonts w:hint="eastAsia" w:ascii="宋体" w:hAnsi="宋体" w:eastAsia="宋体" w:cs="宋体"/>
                <w:i w:val="0"/>
                <w:iCs w:val="0"/>
                <w:color w:val="000000" w:themeColor="text1"/>
                <w:kern w:val="2"/>
                <w:sz w:val="21"/>
                <w:szCs w:val="21"/>
                <w:highlight w:val="none"/>
                <w:u w:val="none"/>
                <w:lang w:val="en-US" w:eastAsia="zh-CN" w:bidi="ar"/>
                <w14:textFill>
                  <w14:solidFill>
                    <w14:schemeClr w14:val="tx1"/>
                  </w14:solidFill>
                </w14:textFill>
              </w:rPr>
              <w:t>XR400E</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8" w:hRule="atLeast"/>
          <w:jc w:val="center"/>
        </w:trPr>
        <w:tc>
          <w:tcPr>
            <w:tcW w:w="870"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2456"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租赁</w:t>
            </w:r>
            <w:r>
              <w:rPr>
                <w:rFonts w:hint="eastAsia" w:ascii="宋体" w:hAnsi="宋体" w:cs="宋体"/>
                <w:color w:val="000000" w:themeColor="text1"/>
                <w:szCs w:val="21"/>
                <w:highlight w:val="none"/>
                <w14:textFill>
                  <w14:solidFill>
                    <w14:schemeClr w14:val="tx1"/>
                  </w14:solidFill>
                </w14:textFill>
              </w:rPr>
              <w:t>数量</w:t>
            </w:r>
            <w:r>
              <w:rPr>
                <w:rFonts w:hint="eastAsia" w:ascii="宋体" w:hAnsi="宋体" w:cs="宋体"/>
                <w:color w:val="000000" w:themeColor="text1"/>
                <w:szCs w:val="21"/>
                <w:highlight w:val="none"/>
                <w:lang w:eastAsia="zh-CN"/>
                <w14:textFill>
                  <w14:solidFill>
                    <w14:schemeClr w14:val="tx1"/>
                  </w14:solidFill>
                </w14:textFill>
              </w:rPr>
              <w:t>及时间</w:t>
            </w:r>
          </w:p>
        </w:tc>
        <w:tc>
          <w:tcPr>
            <w:tcW w:w="6633" w:type="dxa"/>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宋体" w:hAnsi="宋体" w:cs="宋体" w:eastAsiaTheme="minorEastAsia"/>
                <w:color w:val="000000" w:themeColor="text1"/>
                <w:szCs w:val="21"/>
                <w:highlight w:val="none"/>
                <w:lang w:val="en-US" w:eastAsia="zh-CN"/>
                <w14:textFill>
                  <w14:solidFill>
                    <w14:schemeClr w14:val="tx1"/>
                  </w14:solidFill>
                </w14:textFill>
              </w:rPr>
            </w:pPr>
            <w:r>
              <w:rPr>
                <w:rFonts w:hint="eastAsia" w:ascii="宋体" w:hAnsi="宋体" w:cs="宋体" w:eastAsiaTheme="minorEastAsia"/>
                <w:color w:val="000000" w:themeColor="text1"/>
                <w:szCs w:val="21"/>
                <w:highlight w:val="none"/>
                <w:lang w:val="en-US" w:eastAsia="zh-CN"/>
                <w14:textFill>
                  <w14:solidFill>
                    <w14:schemeClr w14:val="tx1"/>
                  </w14:solidFill>
                </w14:textFill>
              </w:rPr>
              <w:t>暂估2个月，</w:t>
            </w:r>
            <w:r>
              <w:rPr>
                <w:rFonts w:hint="eastAsia" w:ascii="宋体" w:hAnsi="宋体" w:cs="宋体"/>
                <w:color w:val="000000" w:themeColor="text1"/>
                <w:szCs w:val="21"/>
                <w:highlight w:val="none"/>
                <w:lang w:val="en-US" w:eastAsia="zh-CN"/>
                <w14:textFill>
                  <w14:solidFill>
                    <w14:schemeClr w14:val="tx1"/>
                  </w14:solidFill>
                </w14:textFill>
              </w:rPr>
              <w:t>旋挖钻机（XR400E）3台</w:t>
            </w:r>
            <w:r>
              <w:rPr>
                <w:rFonts w:hint="eastAsia" w:ascii="宋体" w:hAnsi="宋体" w:cs="宋体" w:eastAsiaTheme="minorEastAsia"/>
                <w:color w:val="000000" w:themeColor="text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供应商要求</w:t>
            </w:r>
          </w:p>
        </w:tc>
        <w:tc>
          <w:tcPr>
            <w:tcW w:w="6633" w:type="dxa"/>
            <w:tcBorders>
              <w:top w:val="single" w:color="auto" w:sz="4" w:space="0"/>
              <w:left w:val="single" w:color="auto" w:sz="4" w:space="0"/>
              <w:bottom w:val="single" w:color="auto" w:sz="4" w:space="0"/>
              <w:right w:val="single" w:color="auto" w:sz="4" w:space="0"/>
            </w:tcBorders>
            <w:shd w:val="clear" w:color="auto" w:fill="auto"/>
          </w:tcPr>
          <w:p>
            <w:pPr>
              <w:numPr>
                <w:ilvl w:val="0"/>
                <w:numId w:val="2"/>
              </w:numPr>
              <w:snapToGrid w:val="0"/>
              <w:spacing w:line="400" w:lineRule="exact"/>
              <w:jc w:val="left"/>
              <w:rPr>
                <w:rFonts w:ascii="宋体" w:hAnsi="宋体" w:cs="宋体"/>
                <w:color w:val="000000" w:themeColor="text1"/>
                <w:szCs w:val="21"/>
                <w:highlight w:val="none"/>
                <w14:textFill>
                  <w14:solidFill>
                    <w14:schemeClr w14:val="tx1"/>
                  </w14:solidFill>
                </w14:textFill>
              </w:rPr>
            </w:pPr>
            <w:r>
              <w:rPr>
                <w:rFonts w:hint="eastAsia" w:asciiTheme="minorEastAsia" w:hAnsiTheme="minorEastAsia" w:eastAsiaTheme="minorEastAsia"/>
                <w:color w:val="auto"/>
                <w:szCs w:val="21"/>
                <w:highlight w:val="none"/>
                <w:lang w:eastAsia="zh-CN"/>
              </w:rPr>
              <w:t>供应商必须是重庆对外建设（集团）有限公司合格供方库内单位，且无失信记录。</w:t>
            </w: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lang w:eastAsia="zh-CN"/>
              </w:rPr>
              <w:t>营业执照经营范围包含</w:t>
            </w:r>
            <w:r>
              <w:rPr>
                <w:rFonts w:hint="eastAsia" w:asciiTheme="minorEastAsia" w:hAnsiTheme="minorEastAsia" w:eastAsiaTheme="minorEastAsia"/>
                <w:color w:val="auto"/>
                <w:szCs w:val="21"/>
                <w:highlight w:val="none"/>
                <w:lang w:val="en-US" w:eastAsia="zh-CN"/>
              </w:rPr>
              <w:t>建筑设备租赁或机械设备租赁及相关</w:t>
            </w:r>
            <w:r>
              <w:rPr>
                <w:rFonts w:hint="eastAsia" w:asciiTheme="minorEastAsia" w:hAnsiTheme="minorEastAsia" w:eastAsiaTheme="minorEastAsia"/>
                <w:color w:val="auto"/>
                <w:szCs w:val="21"/>
                <w:highlight w:val="none"/>
                <w:lang w:eastAsia="zh-CN"/>
              </w:rPr>
              <w:t>。</w:t>
            </w:r>
            <w:r>
              <w:rPr>
                <w:rFonts w:hint="eastAsia" w:ascii="Calibri" w:hAnsi="Calibri" w:eastAsia="宋体" w:cs="Times New Roman"/>
                <w:b w:val="0"/>
                <w:bCs w:val="0"/>
                <w:color w:val="auto"/>
                <w:sz w:val="21"/>
                <w:szCs w:val="22"/>
                <w:highlight w:val="none"/>
                <w:lang w:val="en-US" w:eastAsia="zh-CN"/>
              </w:rPr>
              <w:t>3）</w:t>
            </w:r>
            <w:r>
              <w:rPr>
                <w:rFonts w:hint="eastAsia" w:ascii="Calibri" w:hAnsi="Calibri" w:eastAsia="宋体" w:cs="Times New Roman"/>
                <w:b w:val="0"/>
                <w:bCs w:val="0"/>
                <w:sz w:val="21"/>
                <w:szCs w:val="22"/>
                <w:highlight w:val="none"/>
              </w:rPr>
              <w:t>单位负责人为同一人或者存在控股、管理关系的不同单位不能同时参与投标。</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最高限价（含税）</w:t>
            </w:r>
          </w:p>
        </w:tc>
        <w:tc>
          <w:tcPr>
            <w:tcW w:w="6633"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400" w:lineRule="exact"/>
              <w:jc w:val="left"/>
              <w:rPr>
                <w:rFonts w:hint="eastAsia" w:ascii="宋体" w:hAnsi="宋体" w:cs="宋体" w:eastAsiaTheme="minorEastAsia"/>
                <w:color w:val="000000" w:themeColor="text1"/>
                <w:szCs w:val="21"/>
                <w:highlight w:val="none"/>
                <w:lang w:val="en-US" w:eastAsia="zh-CN"/>
                <w14:textFill>
                  <w14:solidFill>
                    <w14:schemeClr w14:val="tx1"/>
                  </w14:solidFill>
                </w14:textFill>
              </w:rPr>
            </w:pPr>
            <w:r>
              <w:rPr>
                <w:rFonts w:hint="eastAsia" w:ascii="宋体" w:hAnsi="宋体" w:cs="宋体"/>
                <w:szCs w:val="21"/>
                <w:highlight w:val="none"/>
                <w:lang w:val="en-US" w:eastAsia="zh-CN"/>
              </w:rPr>
              <w:t>暂定</w:t>
            </w:r>
            <w:r>
              <w:rPr>
                <w:rFonts w:hint="eastAsia" w:ascii="宋体" w:hAnsi="宋体" w:cs="宋体"/>
                <w:color w:val="000000" w:themeColor="text1"/>
                <w:sz w:val="20"/>
                <w:szCs w:val="20"/>
                <w:highlight w:val="none"/>
                <w:lang w:val="en-US" w:eastAsia="zh-CN"/>
                <w14:textFill>
                  <w14:solidFill>
                    <w14:schemeClr w14:val="tx1"/>
                  </w14:solidFill>
                </w14:textFill>
              </w:rPr>
              <w:t>192万</w:t>
            </w:r>
            <w:r>
              <w:rPr>
                <w:rFonts w:hint="eastAsia" w:asciiTheme="minorEastAsia" w:hAnsiTheme="minorEastAsia" w:eastAsiaTheme="minorEastAsia" w:cstheme="minorEastAsia"/>
                <w:sz w:val="22"/>
                <w:szCs w:val="22"/>
                <w:highlight w:val="none"/>
              </w:rPr>
              <w:t>元</w:t>
            </w:r>
            <w:r>
              <w:rPr>
                <w:rFonts w:hint="eastAsia" w:asciiTheme="minorEastAsia" w:hAnsiTheme="minorEastAsia" w:eastAsiaTheme="minorEastAsia" w:cstheme="minorEastAsia"/>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6</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szCs w:val="21"/>
              </w:rPr>
              <w:t>报价要求</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szCs w:val="21"/>
                <w:highlight w:val="none"/>
              </w:rPr>
              <w:t>投标报价不得高于采购单位公布的最高限价且保留两位小数</w:t>
            </w:r>
            <w:r>
              <w:rPr>
                <w:rFonts w:hint="eastAsia" w:ascii="宋体" w:hAnsi="宋体" w:cs="宋体"/>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7</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技术/质量标准</w:t>
            </w:r>
          </w:p>
        </w:tc>
        <w:tc>
          <w:tcPr>
            <w:tcW w:w="6633"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400" w:lineRule="exact"/>
              <w:jc w:val="both"/>
              <w:rPr>
                <w:rFonts w:hint="default" w:ascii="宋体" w:hAnsi="宋体" w:cs="宋体" w:eastAsiaTheme="minorEastAsia"/>
                <w:color w:val="000000" w:themeColor="text1"/>
                <w:szCs w:val="21"/>
                <w:highlight w:val="none"/>
                <w:lang w:val="en-US" w:eastAsia="zh-CN"/>
                <w14:textFill>
                  <w14:solidFill>
                    <w14:schemeClr w14:val="tx1"/>
                  </w14:solidFill>
                </w14:textFill>
              </w:rPr>
            </w:pPr>
            <w:r>
              <w:rPr>
                <w:rFonts w:hint="eastAsia" w:asciiTheme="minorEastAsia" w:hAnsiTheme="minorEastAsia" w:eastAsiaTheme="minorEastAsia"/>
                <w:szCs w:val="21"/>
                <w:highlight w:val="none"/>
                <w:lang w:val="en-US" w:eastAsia="zh-CN"/>
              </w:rPr>
              <w:t>按国家标准执行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8</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租赁</w:t>
            </w:r>
            <w:r>
              <w:rPr>
                <w:rFonts w:hint="eastAsia" w:ascii="宋体" w:hAnsi="宋体" w:cs="宋体"/>
                <w:color w:val="000000" w:themeColor="text1"/>
                <w:szCs w:val="21"/>
                <w:highlight w:val="none"/>
                <w14:textFill>
                  <w14:solidFill>
                    <w14:schemeClr w14:val="tx1"/>
                  </w14:solidFill>
                </w14:textFill>
              </w:rPr>
              <w:t>周期</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暂估2个月，具体租赁时间按照实际使用时间为准</w:t>
            </w:r>
            <w:r>
              <w:rPr>
                <w:rFonts w:hint="eastAsia" w:ascii="宋体" w:hAnsi="宋体" w:cs="宋体"/>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9</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支付条款</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每月25日对帐，次月25日前支付上月货款的70%，每2个月办理一次结算，结算办理完成后15日内支付至结算金额的100%。</w:t>
            </w:r>
          </w:p>
          <w:p>
            <w:pPr>
              <w:snapToGrid w:val="0"/>
              <w:spacing w:line="400" w:lineRule="exact"/>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szCs w:val="21"/>
                <w:highlight w:val="none"/>
                <w:lang w:val="en-US" w:eastAsia="zh-CN"/>
              </w:rPr>
              <w:t>支付方式：银行转账、承兑汇票、E信通等金融产品的一种或多种支付。</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10</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结算方式</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both"/>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按双方现场签字确认的实际启用和报停票据结算。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11</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答疑/现场踏勘</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left"/>
              <w:rPr>
                <w:rFonts w:hint="eastAsia" w:ascii="宋体" w:hAnsi="宋体" w:cs="宋体"/>
                <w:szCs w:val="21"/>
              </w:rPr>
            </w:pPr>
            <w:r>
              <w:rPr>
                <w:rFonts w:hint="eastAsia" w:ascii="宋体" w:hAnsi="宋体" w:cs="宋体"/>
                <w:szCs w:val="21"/>
              </w:rPr>
              <w:t>投标人自行组织对工程现场及周围环境进行踏勘。</w:t>
            </w:r>
          </w:p>
          <w:p>
            <w:pPr>
              <w:snapToGrid w:val="0"/>
              <w:spacing w:line="400" w:lineRule="exact"/>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szCs w:val="21"/>
              </w:rPr>
              <w:t>联系人：车经理，电话：13835197059</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12</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投标文件份数</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一份正本，一份副本。</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13</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center"/>
              <w:rPr>
                <w:rFonts w:hint="eastAsia" w:ascii="宋体" w:hAnsi="宋体" w:cs="宋体"/>
                <w:color w:val="000000" w:themeColor="text1"/>
                <w:szCs w:val="21"/>
                <w:highlight w:val="none"/>
                <w14:textFill>
                  <w14:solidFill>
                    <w14:schemeClr w14:val="tx1"/>
                  </w14:solidFill>
                </w14:textFill>
              </w:rPr>
            </w:pPr>
            <w:r>
              <w:rPr>
                <w:rFonts w:hint="eastAsia" w:cs="Times New Roman" w:asciiTheme="minorEastAsia" w:hAnsiTheme="minorEastAsia" w:eastAsiaTheme="minorEastAsia"/>
                <w:color w:val="auto"/>
                <w:sz w:val="21"/>
                <w:szCs w:val="21"/>
                <w:highlight w:val="none"/>
                <w:lang w:val="en-US" w:eastAsia="zh-CN"/>
              </w:rPr>
              <w:t>公示时间及网址</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left"/>
              <w:rPr>
                <w:rFonts w:hint="eastAsia" w:cs="Times New Roman" w:asciiTheme="minorEastAsia" w:hAnsiTheme="minorEastAsia" w:eastAsiaTheme="minorEastAsia"/>
                <w:color w:val="auto"/>
                <w:sz w:val="21"/>
                <w:szCs w:val="21"/>
                <w:highlight w:val="none"/>
                <w:lang w:eastAsia="zh-CN"/>
              </w:rPr>
            </w:pPr>
            <w:r>
              <w:rPr>
                <w:rFonts w:hint="eastAsia" w:cs="Times New Roman" w:asciiTheme="minorEastAsia" w:hAnsiTheme="minorEastAsia" w:eastAsiaTheme="minorEastAsia"/>
                <w:color w:val="auto"/>
                <w:sz w:val="21"/>
                <w:szCs w:val="21"/>
                <w:highlight w:val="none"/>
                <w:lang w:eastAsia="zh-CN"/>
              </w:rPr>
              <w:t>时间:2021年</w:t>
            </w:r>
            <w:r>
              <w:rPr>
                <w:rFonts w:hint="eastAsia" w:cs="Times New Roman" w:asciiTheme="minorEastAsia" w:hAnsiTheme="minorEastAsia" w:eastAsiaTheme="minorEastAsia"/>
                <w:color w:val="auto"/>
                <w:sz w:val="21"/>
                <w:szCs w:val="21"/>
                <w:highlight w:val="none"/>
                <w:lang w:val="en-US" w:eastAsia="zh-CN"/>
              </w:rPr>
              <w:t>4</w:t>
            </w:r>
            <w:r>
              <w:rPr>
                <w:rFonts w:hint="eastAsia" w:cs="Times New Roman" w:asciiTheme="minorEastAsia" w:hAnsiTheme="minorEastAsia" w:eastAsiaTheme="minorEastAsia"/>
                <w:color w:val="auto"/>
                <w:sz w:val="21"/>
                <w:szCs w:val="21"/>
                <w:highlight w:val="none"/>
                <w:lang w:eastAsia="zh-CN"/>
              </w:rPr>
              <w:t>月</w:t>
            </w:r>
            <w:r>
              <w:rPr>
                <w:rFonts w:hint="eastAsia" w:cs="Times New Roman" w:asciiTheme="minorEastAsia" w:hAnsiTheme="minorEastAsia" w:eastAsiaTheme="minorEastAsia"/>
                <w:color w:val="auto"/>
                <w:sz w:val="21"/>
                <w:szCs w:val="21"/>
                <w:highlight w:val="none"/>
                <w:lang w:val="en-US" w:eastAsia="zh-CN"/>
              </w:rPr>
              <w:t>13</w:t>
            </w:r>
            <w:r>
              <w:rPr>
                <w:rFonts w:hint="eastAsia" w:cs="Times New Roman" w:asciiTheme="minorEastAsia" w:hAnsiTheme="minorEastAsia" w:eastAsiaTheme="minorEastAsia"/>
                <w:color w:val="auto"/>
                <w:sz w:val="21"/>
                <w:szCs w:val="21"/>
                <w:highlight w:val="none"/>
                <w:lang w:eastAsia="zh-CN"/>
              </w:rPr>
              <w:t>日至 2021 年</w:t>
            </w:r>
            <w:r>
              <w:rPr>
                <w:rFonts w:hint="eastAsia" w:cs="Times New Roman" w:asciiTheme="minorEastAsia" w:hAnsiTheme="minorEastAsia" w:eastAsiaTheme="minorEastAsia"/>
                <w:color w:val="auto"/>
                <w:sz w:val="21"/>
                <w:szCs w:val="21"/>
                <w:highlight w:val="none"/>
                <w:lang w:val="en-US" w:eastAsia="zh-CN"/>
              </w:rPr>
              <w:t>4</w:t>
            </w:r>
            <w:r>
              <w:rPr>
                <w:rFonts w:hint="eastAsia" w:cs="Times New Roman" w:asciiTheme="minorEastAsia" w:hAnsiTheme="minorEastAsia" w:eastAsiaTheme="minorEastAsia"/>
                <w:color w:val="auto"/>
                <w:sz w:val="21"/>
                <w:szCs w:val="21"/>
                <w:highlight w:val="none"/>
                <w:lang w:eastAsia="zh-CN"/>
              </w:rPr>
              <w:t>月</w:t>
            </w:r>
            <w:r>
              <w:rPr>
                <w:rFonts w:hint="eastAsia" w:cs="Times New Roman" w:asciiTheme="minorEastAsia" w:hAnsiTheme="minorEastAsia" w:eastAsiaTheme="minorEastAsia"/>
                <w:color w:val="auto"/>
                <w:sz w:val="21"/>
                <w:szCs w:val="21"/>
                <w:highlight w:val="none"/>
                <w:lang w:val="en-US" w:eastAsia="zh-CN"/>
              </w:rPr>
              <w:t>14</w:t>
            </w:r>
            <w:r>
              <w:rPr>
                <w:rFonts w:hint="eastAsia" w:cs="Times New Roman" w:asciiTheme="minorEastAsia" w:hAnsiTheme="minorEastAsia" w:eastAsiaTheme="minorEastAsia"/>
                <w:color w:val="auto"/>
                <w:sz w:val="21"/>
                <w:szCs w:val="21"/>
                <w:highlight w:val="none"/>
                <w:lang w:eastAsia="zh-CN"/>
              </w:rPr>
              <w:t>日</w:t>
            </w:r>
          </w:p>
          <w:p>
            <w:pPr>
              <w:snapToGrid w:val="0"/>
              <w:spacing w:line="400" w:lineRule="exact"/>
              <w:jc w:val="left"/>
              <w:rPr>
                <w:rFonts w:ascii="宋体" w:hAnsi="宋体" w:cs="宋体"/>
                <w:color w:val="000000" w:themeColor="text1"/>
                <w:szCs w:val="21"/>
                <w:highlight w:val="none"/>
                <w14:textFill>
                  <w14:solidFill>
                    <w14:schemeClr w14:val="tx1"/>
                  </w14:solidFill>
                </w14:textFill>
              </w:rPr>
            </w:pPr>
            <w:r>
              <w:rPr>
                <w:rFonts w:hint="eastAsia" w:cs="Times New Roman" w:asciiTheme="minorEastAsia" w:hAnsiTheme="minorEastAsia" w:eastAsiaTheme="minorEastAsia"/>
                <w:color w:val="auto"/>
                <w:sz w:val="21"/>
                <w:szCs w:val="21"/>
                <w:highlight w:val="none"/>
                <w:lang w:eastAsia="zh-CN"/>
              </w:rPr>
              <w:t>网址：http://www.cico.com.cn</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14</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投标文件提交地点及提交时间</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left"/>
              <w:rPr>
                <w:rFonts w:hint="eastAsia" w:ascii="宋体" w:hAnsi="宋体" w:eastAsia="宋体" w:cs="宋体"/>
                <w:bCs/>
                <w:color w:val="auto"/>
                <w:sz w:val="21"/>
                <w:szCs w:val="21"/>
                <w:highlight w:val="none"/>
                <w:u w:val="single"/>
                <w:lang w:eastAsia="zh-CN"/>
              </w:rPr>
            </w:pPr>
            <w:r>
              <w:rPr>
                <w:rFonts w:hint="eastAsia" w:ascii="宋体" w:hAnsi="宋体" w:cs="宋体"/>
                <w:color w:val="000000" w:themeColor="text1"/>
                <w:szCs w:val="21"/>
                <w:highlight w:val="none"/>
                <w14:textFill>
                  <w14:solidFill>
                    <w14:schemeClr w14:val="tx1"/>
                  </w14:solidFill>
                </w14:textFill>
              </w:rPr>
              <w:t>收件人：</w:t>
            </w:r>
            <w:r>
              <w:rPr>
                <w:rFonts w:hint="eastAsia" w:ascii="宋体" w:hAnsi="宋体" w:eastAsia="宋体" w:cs="宋体"/>
                <w:bCs/>
                <w:color w:val="auto"/>
                <w:sz w:val="21"/>
                <w:szCs w:val="21"/>
                <w:highlight w:val="none"/>
                <w:u w:val="single"/>
              </w:rPr>
              <w:t>重庆对外建设（集团）有限公司</w:t>
            </w:r>
            <w:r>
              <w:rPr>
                <w:rFonts w:hint="eastAsia" w:ascii="宋体" w:hAnsi="宋体" w:cs="宋体"/>
                <w:bCs/>
                <w:color w:val="auto"/>
                <w:sz w:val="21"/>
                <w:szCs w:val="21"/>
                <w:highlight w:val="none"/>
                <w:u w:val="single"/>
                <w:lang w:eastAsia="zh-CN"/>
              </w:rPr>
              <w:t>招采部</w:t>
            </w:r>
          </w:p>
          <w:p>
            <w:pPr>
              <w:keepNext w:val="0"/>
              <w:keepLines w:val="0"/>
              <w:pageBreakBefore w:val="0"/>
              <w:widowControl w:val="0"/>
              <w:kinsoku/>
              <w:wordWrap/>
              <w:overflowPunct/>
              <w:topLinePunct w:val="0"/>
              <w:autoSpaceDE/>
              <w:autoSpaceDN/>
              <w:bidi w:val="0"/>
              <w:adjustRightInd/>
              <w:snapToGrid w:val="0"/>
              <w:spacing w:line="400" w:lineRule="exact"/>
              <w:textAlignment w:val="auto"/>
              <w:outlineLvl w:val="9"/>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地点:</w:t>
            </w:r>
            <w:r>
              <w:rPr>
                <w:rFonts w:hint="eastAsia" w:ascii="宋体" w:hAnsi="宋体" w:eastAsia="宋体" w:cs="宋体"/>
                <w:bCs/>
                <w:color w:val="auto"/>
                <w:sz w:val="21"/>
                <w:szCs w:val="21"/>
                <w:highlight w:val="none"/>
                <w:u w:val="single"/>
              </w:rPr>
              <w:t>渝北区星光大道80号重庆对外建设（集团）有限公司</w:t>
            </w:r>
            <w:r>
              <w:rPr>
                <w:rFonts w:hint="eastAsia" w:ascii="宋体" w:hAnsi="宋体" w:cs="宋体"/>
                <w:bCs/>
                <w:color w:val="auto"/>
                <w:sz w:val="21"/>
                <w:szCs w:val="21"/>
                <w:highlight w:val="none"/>
                <w:u w:val="single"/>
                <w:lang w:eastAsia="zh-CN"/>
              </w:rPr>
              <w:t>3009室</w:t>
            </w:r>
          </w:p>
          <w:p>
            <w:pPr>
              <w:keepNext w:val="0"/>
              <w:keepLines w:val="0"/>
              <w:pageBreakBefore w:val="0"/>
              <w:widowControl w:val="0"/>
              <w:kinsoku/>
              <w:wordWrap/>
              <w:overflowPunct/>
              <w:topLinePunct w:val="0"/>
              <w:autoSpaceDE/>
              <w:autoSpaceDN/>
              <w:bidi w:val="0"/>
              <w:adjustRightInd/>
              <w:snapToGrid w:val="0"/>
              <w:spacing w:line="400" w:lineRule="exact"/>
              <w:textAlignment w:val="auto"/>
              <w:outlineLvl w:val="9"/>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提交时间: </w:t>
            </w:r>
            <w:r>
              <w:rPr>
                <w:rFonts w:hint="eastAsia" w:ascii="宋体" w:hAnsi="宋体" w:cs="宋体"/>
                <w:color w:val="auto"/>
                <w:sz w:val="21"/>
                <w:szCs w:val="21"/>
                <w:highlight w:val="none"/>
                <w:u w:val="single"/>
                <w:lang w:val="en-US" w:eastAsia="zh-CN"/>
              </w:rPr>
              <w:t>2021</w:t>
            </w:r>
            <w:r>
              <w:rPr>
                <w:rFonts w:hint="eastAsia" w:ascii="宋体" w:hAnsi="宋体" w:eastAsia="宋体" w:cs="宋体"/>
                <w:color w:val="auto"/>
                <w:sz w:val="21"/>
                <w:szCs w:val="21"/>
                <w:highlight w:val="none"/>
                <w:u w:val="single"/>
              </w:rPr>
              <w:t>年</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u w:val="single"/>
              </w:rPr>
              <w:t>月</w:t>
            </w:r>
            <w:r>
              <w:rPr>
                <w:rFonts w:hint="eastAsia" w:ascii="宋体" w:hAnsi="宋体" w:cs="宋体"/>
                <w:color w:val="auto"/>
                <w:sz w:val="21"/>
                <w:szCs w:val="21"/>
                <w:highlight w:val="none"/>
                <w:u w:val="single"/>
                <w:lang w:val="en-US" w:eastAsia="zh-CN"/>
              </w:rPr>
              <w:t>15</w:t>
            </w:r>
            <w:r>
              <w:rPr>
                <w:rFonts w:hint="eastAsia" w:ascii="宋体" w:hAnsi="宋体" w:eastAsia="宋体" w:cs="宋体"/>
                <w:color w:val="auto"/>
                <w:sz w:val="21"/>
                <w:szCs w:val="21"/>
                <w:highlight w:val="none"/>
                <w:u w:val="single"/>
              </w:rPr>
              <w:t>日9</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00至</w:t>
            </w:r>
            <w:r>
              <w:rPr>
                <w:rFonts w:hint="eastAsia" w:ascii="宋体" w:hAnsi="宋体" w:cs="宋体"/>
                <w:color w:val="auto"/>
                <w:sz w:val="21"/>
                <w:szCs w:val="21"/>
                <w:highlight w:val="none"/>
                <w:u w:val="single"/>
                <w:lang w:val="en-US" w:eastAsia="zh-CN"/>
              </w:rPr>
              <w:t>2021</w:t>
            </w:r>
            <w:r>
              <w:rPr>
                <w:rFonts w:hint="eastAsia" w:ascii="宋体" w:hAnsi="宋体" w:eastAsia="宋体" w:cs="宋体"/>
                <w:color w:val="auto"/>
                <w:sz w:val="21"/>
                <w:szCs w:val="21"/>
                <w:highlight w:val="none"/>
                <w:u w:val="single"/>
              </w:rPr>
              <w:t>年</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u w:val="single"/>
              </w:rPr>
              <w:t>月</w:t>
            </w:r>
            <w:r>
              <w:rPr>
                <w:rFonts w:hint="eastAsia" w:ascii="宋体" w:hAnsi="宋体" w:cs="宋体"/>
                <w:color w:val="auto"/>
                <w:sz w:val="21"/>
                <w:szCs w:val="21"/>
                <w:highlight w:val="none"/>
                <w:u w:val="single"/>
                <w:lang w:val="en-US" w:eastAsia="zh-CN"/>
              </w:rPr>
              <w:t>15</w:t>
            </w:r>
            <w:r>
              <w:rPr>
                <w:rFonts w:hint="eastAsia" w:ascii="宋体" w:hAnsi="宋体" w:eastAsia="宋体" w:cs="宋体"/>
                <w:color w:val="auto"/>
                <w:sz w:val="21"/>
                <w:szCs w:val="21"/>
                <w:highlight w:val="none"/>
                <w:u w:val="single"/>
              </w:rPr>
              <w:t>日1</w:t>
            </w:r>
            <w:r>
              <w:rPr>
                <w:rFonts w:hint="eastAsia" w:ascii="宋体" w:hAnsi="宋体" w:cs="宋体"/>
                <w:color w:val="auto"/>
                <w:sz w:val="21"/>
                <w:szCs w:val="21"/>
                <w:highlight w:val="none"/>
                <w:u w:val="single"/>
                <w:lang w:val="en-US" w:eastAsia="zh-CN"/>
              </w:rPr>
              <w:t>2</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00</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15</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开标</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开标</w:t>
            </w:r>
            <w:r>
              <w:rPr>
                <w:rFonts w:hint="eastAsia" w:ascii="宋体" w:hAnsi="宋体" w:eastAsia="宋体" w:cs="宋体"/>
                <w:color w:val="auto"/>
                <w:sz w:val="21"/>
                <w:szCs w:val="21"/>
                <w:highlight w:val="none"/>
              </w:rPr>
              <w:t>时间:</w:t>
            </w:r>
            <w:r>
              <w:rPr>
                <w:rFonts w:hint="eastAsia" w:ascii="宋体" w:hAnsi="宋体" w:cs="宋体"/>
                <w:color w:val="auto"/>
                <w:sz w:val="21"/>
                <w:szCs w:val="21"/>
                <w:highlight w:val="none"/>
                <w:u w:val="single"/>
                <w:lang w:val="en-US" w:eastAsia="zh-CN"/>
              </w:rPr>
              <w:t>2021</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15</w:t>
            </w:r>
            <w:bookmarkStart w:id="19" w:name="_GoBack"/>
            <w:bookmarkEnd w:id="19"/>
            <w:r>
              <w:rPr>
                <w:rFonts w:hint="eastAsia" w:ascii="宋体" w:hAnsi="宋体" w:eastAsia="宋体" w:cs="宋体"/>
                <w:color w:val="auto"/>
                <w:sz w:val="21"/>
                <w:szCs w:val="21"/>
                <w:highlight w:val="none"/>
              </w:rPr>
              <w:t>日</w:t>
            </w:r>
            <w:r>
              <w:rPr>
                <w:rFonts w:hint="eastAsia" w:ascii="宋体" w:hAnsi="宋体" w:cs="宋体"/>
                <w:color w:val="auto"/>
                <w:sz w:val="21"/>
                <w:szCs w:val="21"/>
                <w:highlight w:val="none"/>
                <w:u w:val="single"/>
                <w:lang w:val="en-US" w:eastAsia="zh-CN"/>
              </w:rPr>
              <w:t xml:space="preserve"> 15 </w:t>
            </w:r>
            <w:r>
              <w:rPr>
                <w:rFonts w:hint="eastAsia" w:ascii="宋体" w:hAnsi="宋体" w:eastAsia="宋体" w:cs="宋体"/>
                <w:color w:val="auto"/>
                <w:sz w:val="21"/>
                <w:szCs w:val="21"/>
                <w:highlight w:val="none"/>
              </w:rPr>
              <w:t>时</w:t>
            </w:r>
            <w:r>
              <w:rPr>
                <w:rFonts w:hint="eastAsia" w:ascii="宋体" w:hAnsi="宋体" w:eastAsia="宋体" w:cs="宋体"/>
                <w:color w:val="auto"/>
                <w:sz w:val="21"/>
                <w:szCs w:val="21"/>
                <w:highlight w:val="none"/>
                <w:u w:val="single"/>
                <w:lang w:val="en-US" w:eastAsia="zh-CN"/>
              </w:rPr>
              <w:t>0</w:t>
            </w:r>
            <w:r>
              <w:rPr>
                <w:rFonts w:hint="eastAsia" w:ascii="宋体" w:hAnsi="宋体" w:eastAsia="宋体" w:cs="宋体"/>
                <w:color w:val="auto"/>
                <w:sz w:val="21"/>
                <w:szCs w:val="21"/>
                <w:highlight w:val="none"/>
                <w:u w:val="single"/>
              </w:rPr>
              <w:t>0</w:t>
            </w:r>
            <w:r>
              <w:rPr>
                <w:rFonts w:hint="eastAsia" w:ascii="宋体" w:hAnsi="宋体" w:eastAsia="宋体" w:cs="宋体"/>
                <w:color w:val="auto"/>
                <w:sz w:val="21"/>
                <w:szCs w:val="21"/>
                <w:highlight w:val="none"/>
              </w:rPr>
              <w:t>分</w:t>
            </w:r>
          </w:p>
          <w:p>
            <w:pPr>
              <w:snapToGrid w:val="0"/>
              <w:spacing w:line="400" w:lineRule="exact"/>
              <w:jc w:val="left"/>
              <w:rPr>
                <w:rFonts w:ascii="宋体" w:hAnsi="宋体" w:cs="宋体"/>
                <w:color w:val="000000" w:themeColor="text1"/>
                <w:szCs w:val="21"/>
                <w:highlight w:val="none"/>
                <w14:textFill>
                  <w14:solidFill>
                    <w14:schemeClr w14:val="tx1"/>
                  </w14:solidFill>
                </w14:textFill>
              </w:rPr>
            </w:pPr>
            <w:r>
              <w:rPr>
                <w:rFonts w:hint="eastAsia" w:ascii="宋体" w:hAnsi="宋体" w:eastAsia="宋体" w:cs="宋体"/>
                <w:color w:val="auto"/>
                <w:sz w:val="21"/>
                <w:szCs w:val="21"/>
                <w:highlight w:val="none"/>
              </w:rPr>
              <w:t>地点:</w:t>
            </w:r>
            <w:r>
              <w:rPr>
                <w:rFonts w:hint="eastAsia" w:ascii="宋体" w:hAnsi="宋体" w:eastAsia="宋体" w:cs="宋体"/>
                <w:bCs/>
                <w:color w:val="auto"/>
                <w:sz w:val="21"/>
                <w:szCs w:val="21"/>
                <w:highlight w:val="none"/>
                <w:u w:val="single"/>
              </w:rPr>
              <w:t xml:space="preserve"> 渝北区星光大道80号重庆对外建设（集团）有限公司</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16</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评审方法及标准</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符合性评审合格的投标人低价中选方式，详见第三部分评审方法</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17</w:t>
            </w:r>
          </w:p>
        </w:tc>
        <w:tc>
          <w:tcPr>
            <w:tcW w:w="245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在开标时应出示文件</w:t>
            </w:r>
          </w:p>
        </w:tc>
        <w:tc>
          <w:tcPr>
            <w:tcW w:w="663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见投标人须知及附表</w:t>
            </w:r>
          </w:p>
        </w:tc>
      </w:tr>
    </w:tbl>
    <w:p>
      <w:pPr>
        <w:snapToGrid w:val="0"/>
        <w:jc w:val="left"/>
        <w:rPr>
          <w:rFonts w:ascii="宋体" w:hAnsi="宋体" w:cs="宋体"/>
          <w:b/>
          <w:color w:val="000000" w:themeColor="text1"/>
          <w:sz w:val="30"/>
          <w:highlight w:val="none"/>
          <w14:textFill>
            <w14:solidFill>
              <w14:schemeClr w14:val="tx1"/>
            </w14:solidFill>
          </w14:textFill>
        </w:rPr>
      </w:pPr>
      <w:r>
        <w:rPr>
          <w:rFonts w:ascii="宋体" w:hAnsi="宋体" w:cs="宋体"/>
          <w:b/>
          <w:color w:val="000000" w:themeColor="text1"/>
          <w:sz w:val="30"/>
          <w:highlight w:val="none"/>
          <w14:textFill>
            <w14:solidFill>
              <w14:schemeClr w14:val="tx1"/>
            </w14:solidFill>
          </w14:textFill>
        </w:rPr>
        <w:br w:type="page"/>
      </w:r>
    </w:p>
    <w:p>
      <w:pPr>
        <w:snapToGrid w:val="0"/>
        <w:spacing w:line="360" w:lineRule="auto"/>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cs="宋体"/>
          <w:b/>
          <w:color w:val="000000" w:themeColor="text1"/>
          <w:sz w:val="30"/>
          <w:highlight w:val="none"/>
          <w14:textFill>
            <w14:solidFill>
              <w14:schemeClr w14:val="tx1"/>
            </w14:solidFill>
          </w14:textFill>
        </w:rPr>
        <w:t>第三部分  评审方法（符合性评审）</w:t>
      </w:r>
    </w:p>
    <w:tbl>
      <w:tblPr>
        <w:tblStyle w:val="7"/>
        <w:tblW w:w="10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568"/>
        <w:gridCol w:w="850"/>
        <w:gridCol w:w="2128"/>
        <w:gridCol w:w="5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34" w:type="dxa"/>
            <w:vMerge w:val="restart"/>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b/>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符</w:t>
            </w: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合</w:t>
            </w: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性</w:t>
            </w: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评</w:t>
            </w: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审</w:t>
            </w:r>
          </w:p>
        </w:tc>
        <w:tc>
          <w:tcPr>
            <w:tcW w:w="14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条款号</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评审因素</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1</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形式评审标准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投标人名称</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投标函签字</w:t>
            </w:r>
            <w:r>
              <w:rPr>
                <w:rFonts w:hint="eastAsia" w:ascii="宋体" w:hAnsi="宋体" w:cs="宋体"/>
                <w:color w:val="000000" w:themeColor="text1"/>
                <w:highlight w:val="none"/>
                <w:lang w:eastAsia="zh-CN"/>
                <w14:textFill>
                  <w14:solidFill>
                    <w14:schemeClr w14:val="tx1"/>
                  </w14:solidFill>
                </w14:textFill>
              </w:rPr>
              <w:t>盖章</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有法定代表人或其委托代理人签字和加盖单位公</w:t>
            </w:r>
            <w:r>
              <w:rPr>
                <w:rFonts w:hint="eastAsia" w:ascii="宋体" w:hAnsi="宋体" w:cs="宋体"/>
                <w:color w:val="000000" w:themeColor="text1"/>
                <w:highlight w:val="none"/>
                <w:lang w:eastAsia="zh-CN"/>
                <w14:textFill>
                  <w14:solidFill>
                    <w14:schemeClr w14:val="tx1"/>
                  </w14:solidFill>
                </w14:textFill>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投标文件格式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符合第</w:t>
            </w:r>
            <w:r>
              <w:rPr>
                <w:rFonts w:hint="eastAsia" w:ascii="宋体" w:hAnsi="宋体" w:cs="宋体"/>
                <w:color w:val="000000" w:themeColor="text1"/>
                <w:highlight w:val="none"/>
                <w:lang w:eastAsia="zh-CN"/>
                <w14:textFill>
                  <w14:solidFill>
                    <w14:schemeClr w14:val="tx1"/>
                  </w14:solidFill>
                </w14:textFill>
              </w:rPr>
              <w:t>六</w:t>
            </w:r>
            <w:r>
              <w:rPr>
                <w:rFonts w:hint="eastAsia" w:ascii="宋体" w:hAnsi="宋体" w:cs="宋体"/>
                <w:color w:val="000000" w:themeColor="text1"/>
                <w:highlight w:val="none"/>
                <w14:textFill>
                  <w14:solidFill>
                    <w14:schemeClr w14:val="tx1"/>
                  </w14:solidFill>
                </w14:textFill>
              </w:rPr>
              <w:t>部分“投标文件格式”的要求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报价唯一</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b/>
                <w:color w:val="000000" w:themeColor="text1"/>
                <w:kern w:val="0"/>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委托代理人</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kern w:val="0"/>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投标人法定代表人的委托代理人有法定代表人签署的授权委托书，且其授权委托书符合招采文件规定的格式。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restart"/>
            <w:tcBorders>
              <w:top w:val="single" w:color="auto" w:sz="4" w:space="0"/>
              <w:left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2</w:t>
            </w:r>
          </w:p>
        </w:tc>
        <w:tc>
          <w:tcPr>
            <w:tcW w:w="850" w:type="dxa"/>
            <w:vMerge w:val="restart"/>
            <w:tcBorders>
              <w:top w:val="single" w:color="auto" w:sz="4" w:space="0"/>
              <w:left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资格评审标准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投标人</w:t>
            </w:r>
            <w:r>
              <w:rPr>
                <w:rFonts w:hint="eastAsia" w:ascii="宋体" w:cs="宋体"/>
                <w:color w:val="000000" w:themeColor="text1"/>
                <w:highlight w:val="none"/>
                <w:lang w:eastAsia="zh-CN"/>
                <w14:textFill>
                  <w14:solidFill>
                    <w14:schemeClr w14:val="tx1"/>
                  </w14:solidFill>
                </w14:textFill>
              </w:rPr>
              <w:t>要求</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投标人必须是在中华人民共和国境内具有独立承担民事责任能力的企业，且</w:t>
            </w:r>
            <w:r>
              <w:rPr>
                <w:rFonts w:hint="eastAsia" w:ascii="宋体" w:hAnsi="宋体" w:cs="宋体"/>
                <w:color w:val="000000" w:themeColor="text1"/>
                <w:highlight w:val="none"/>
                <w:lang w:eastAsia="zh-CN"/>
                <w14:textFill>
                  <w14:solidFill>
                    <w14:schemeClr w14:val="tx1"/>
                  </w14:solidFill>
                </w14:textFill>
              </w:rPr>
              <w:t>营业执照</w:t>
            </w:r>
            <w:r>
              <w:rPr>
                <w:rFonts w:hint="eastAsia" w:ascii="宋体" w:hAnsi="宋体" w:cs="宋体"/>
                <w:color w:val="000000" w:themeColor="text1"/>
                <w:highlight w:val="none"/>
                <w14:textFill>
                  <w14:solidFill>
                    <w14:schemeClr w14:val="tx1"/>
                  </w14:solidFill>
                </w14:textFill>
              </w:rPr>
              <w:t>经营范围包含</w:t>
            </w:r>
            <w:r>
              <w:rPr>
                <w:rFonts w:hint="eastAsia" w:ascii="宋体" w:hAnsi="宋体" w:cs="宋体"/>
                <w:color w:val="000000" w:themeColor="text1"/>
                <w:highlight w:val="none"/>
                <w:lang w:val="en-US" w:eastAsia="zh-CN"/>
                <w14:textFill>
                  <w14:solidFill>
                    <w14:schemeClr w14:val="tx1"/>
                  </w14:solidFill>
                </w14:textFill>
              </w:rPr>
              <w:t>建筑设备租赁或机械设备租赁</w:t>
            </w:r>
            <w:r>
              <w:rPr>
                <w:rFonts w:hint="eastAsia" w:ascii="宋体" w:hAnsi="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单位负责人为同一人或者存在控股、管理关系的不同单位不能同时参与投标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jc w:val="center"/>
              <w:rPr>
                <w:rFonts w:hint="eastAsia" w:ascii="宋体" w:cs="宋体"/>
                <w:color w:val="000000" w:themeColor="text1"/>
                <w:highlight w:val="none"/>
                <w14:textFill>
                  <w14:solidFill>
                    <w14:schemeClr w14:val="tx1"/>
                  </w14:solidFill>
                </w14:textFill>
              </w:rPr>
            </w:pPr>
          </w:p>
        </w:tc>
        <w:tc>
          <w:tcPr>
            <w:tcW w:w="850"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rPr>
                <w:rFonts w:hint="eastAsia" w:ascii="宋体" w:hAnsi="宋体" w:cs="宋体"/>
                <w:color w:val="000000" w:themeColor="text1"/>
                <w:kern w:val="0"/>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hint="eastAsia" w:ascii="宋体" w:cs="宋体"/>
                <w:color w:val="000000" w:themeColor="text1"/>
                <w:highlight w:val="none"/>
                <w14:textFill>
                  <w14:solidFill>
                    <w14:schemeClr w14:val="tx1"/>
                  </w14:solidFill>
                </w14:textFill>
              </w:rPr>
            </w:pPr>
            <w:r>
              <w:rPr>
                <w:rFonts w:hint="eastAsia" w:ascii="宋体" w:cs="宋体"/>
                <w:color w:val="auto"/>
                <w:szCs w:val="22"/>
                <w:highlight w:val="none"/>
                <w:lang w:eastAsia="zh-CN"/>
              </w:rPr>
              <w:t>信用情况</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hint="eastAsia" w:ascii="宋体" w:hAnsi="宋体" w:cs="宋体"/>
                <w:color w:val="000000" w:themeColor="text1"/>
                <w:highlight w:val="none"/>
                <w14:textFill>
                  <w14:solidFill>
                    <w14:schemeClr w14:val="tx1"/>
                  </w14:solidFill>
                </w14:textFill>
              </w:rPr>
            </w:pPr>
            <w:r>
              <w:rPr>
                <w:rFonts w:hint="eastAsia" w:ascii="宋体" w:cs="宋体"/>
                <w:color w:val="auto"/>
                <w:szCs w:val="22"/>
                <w:highlight w:val="none"/>
                <w:lang w:eastAsia="zh-CN"/>
              </w:rPr>
              <w:t>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3</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响应性评审标准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0" w:afterLines="0" w:line="240" w:lineRule="auto"/>
              <w:jc w:val="center"/>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w:t>
            </w:r>
            <w:r>
              <w:rPr>
                <w:rFonts w:hint="eastAsia" w:ascii="宋体" w:hAnsi="宋体" w:cs="宋体"/>
                <w:color w:val="000000" w:themeColor="text1"/>
                <w:highlight w:val="none"/>
                <w:lang w:val="en-US" w:eastAsia="zh-CN"/>
                <w14:textFill>
                  <w14:solidFill>
                    <w14:schemeClr w14:val="tx1"/>
                  </w14:solidFill>
                </w14:textFill>
              </w:rPr>
              <w:t>设备</w:t>
            </w:r>
          </w:p>
          <w:p>
            <w:pPr>
              <w:spacing w:beforeLines="0" w:afterLines="0" w:line="24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及数量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符合第</w:t>
            </w:r>
            <w:r>
              <w:rPr>
                <w:rFonts w:hint="eastAsia" w:ascii="宋体" w:hAnsi="宋体" w:cs="宋体"/>
                <w:color w:val="000000" w:themeColor="text1"/>
                <w:highlight w:val="none"/>
                <w:lang w:eastAsia="zh-CN"/>
                <w14:textFill>
                  <w14:solidFill>
                    <w14:schemeClr w14:val="tx1"/>
                  </w14:solidFill>
                </w14:textFill>
              </w:rPr>
              <w:t>六</w:t>
            </w:r>
            <w:r>
              <w:rPr>
                <w:rFonts w:hint="eastAsia" w:ascii="宋体" w:hAnsi="宋体" w:cs="宋体"/>
                <w:color w:val="000000" w:themeColor="text1"/>
                <w:highlight w:val="none"/>
                <w14:textFill>
                  <w14:solidFill>
                    <w14:schemeClr w14:val="tx1"/>
                  </w14:solidFill>
                </w14:textFill>
              </w:rPr>
              <w:t>部分“投标文件格式”中“</w:t>
            </w:r>
            <w:r>
              <w:rPr>
                <w:rFonts w:hint="eastAsia" w:ascii="宋体" w:hAnsi="宋体" w:cs="宋体"/>
                <w:color w:val="000000" w:themeColor="text1"/>
                <w:highlight w:val="none"/>
                <w:lang w:eastAsia="zh-CN"/>
                <w14:textFill>
                  <w14:solidFill>
                    <w14:schemeClr w14:val="tx1"/>
                  </w14:solidFill>
                </w14:textFill>
              </w:rPr>
              <w:t>四</w:t>
            </w:r>
            <w:r>
              <w:rPr>
                <w:rFonts w:hint="eastAsia" w:ascii="宋体" w:hAnsi="宋体" w:cs="宋体"/>
                <w:color w:val="000000" w:themeColor="text1"/>
                <w:highlight w:val="none"/>
                <w14:textFill>
                  <w14:solidFill>
                    <w14:schemeClr w14:val="tx1"/>
                  </w14:solidFill>
                </w14:textFill>
              </w:rPr>
              <w:t>、投标报价表”规定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供货周期</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符合第二部分“投标人须知前附表”第</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14:textFill>
                  <w14:solidFill>
                    <w14:schemeClr w14:val="tx1"/>
                  </w14:solidFill>
                </w14:textFill>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符合招采文件给出的</w:t>
            </w:r>
            <w:r>
              <w:rPr>
                <w:rFonts w:hint="eastAsia" w:ascii="宋体" w:hAnsi="宋体" w:cs="宋体"/>
                <w:color w:val="000000" w:themeColor="text1"/>
                <w:kern w:val="0"/>
                <w:szCs w:val="21"/>
                <w:highlight w:val="none"/>
                <w:lang w:val="en-US" w:eastAsia="zh-CN"/>
                <w14:textFill>
                  <w14:solidFill>
                    <w14:schemeClr w14:val="tx1"/>
                  </w14:solidFill>
                </w14:textFill>
              </w:rPr>
              <w:t>设备</w:t>
            </w:r>
            <w:r>
              <w:rPr>
                <w:rFonts w:hint="eastAsia" w:ascii="宋体" w:hAnsi="宋体" w:cs="宋体"/>
                <w:color w:val="000000" w:themeColor="text1"/>
                <w:kern w:val="0"/>
                <w:szCs w:val="21"/>
                <w:highlight w:val="none"/>
                <w14:textFill>
                  <w14:solidFill>
                    <w14:schemeClr w14:val="tx1"/>
                  </w14:solidFill>
                </w14:textFill>
              </w:rPr>
              <w:t>及数量，且投标报价不得高于采购单位公布的最高限价，但也不得低于投标人的企业成本。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kern w:val="0"/>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实质性要求</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kern w:val="0"/>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符合招采文件中规定的其他实质性要求。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9360" w:type="dxa"/>
            <w:gridSpan w:val="4"/>
            <w:tcBorders>
              <w:top w:val="single" w:color="auto" w:sz="4" w:space="0"/>
              <w:left w:val="single" w:color="auto" w:sz="4" w:space="0"/>
              <w:bottom w:val="single" w:color="auto" w:sz="4" w:space="0"/>
              <w:right w:val="single" w:color="auto" w:sz="4" w:space="0"/>
            </w:tcBorders>
            <w:shd w:val="clear" w:color="auto" w:fill="auto"/>
          </w:tcPr>
          <w:p>
            <w:pPr>
              <w:tabs>
                <w:tab w:val="left" w:pos="1956"/>
              </w:tabs>
              <w:spacing w:line="48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若不满足以上任一评审标准，即为无效标书。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734" w:type="dxa"/>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报价</w:t>
            </w:r>
          </w:p>
          <w:p>
            <w:pPr>
              <w:rPr>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评审</w:t>
            </w:r>
          </w:p>
        </w:tc>
        <w:tc>
          <w:tcPr>
            <w:tcW w:w="568" w:type="dxa"/>
            <w:tcBorders>
              <w:top w:val="single" w:color="auto" w:sz="4" w:space="0"/>
              <w:left w:val="single" w:color="auto" w:sz="4" w:space="0"/>
              <w:bottom w:val="single" w:color="auto" w:sz="4" w:space="0"/>
              <w:right w:val="single" w:color="auto" w:sz="4" w:space="0"/>
            </w:tcBorders>
            <w:shd w:val="clear" w:color="auto" w:fill="auto"/>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4</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评审</w:t>
            </w:r>
          </w:p>
          <w:p>
            <w:pPr>
              <w:rPr>
                <w:rFonts w:ascii="宋体" w:cs="宋体"/>
                <w:color w:val="000000" w:themeColor="text1"/>
                <w:szCs w:val="2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有效投标报价最低者即为第一中选候选人</w:t>
            </w:r>
          </w:p>
        </w:tc>
      </w:tr>
    </w:tbl>
    <w:p>
      <w:pPr>
        <w:rPr>
          <w:rFonts w:ascii="宋体" w:hAnsi="宋体" w:cs="宋体"/>
          <w:b/>
          <w:color w:val="000000" w:themeColor="text1"/>
          <w:sz w:val="28"/>
          <w:szCs w:val="28"/>
          <w:highlight w:val="none"/>
          <w14:textFill>
            <w14:solidFill>
              <w14:schemeClr w14:val="tx1"/>
            </w14:solidFill>
          </w14:textFill>
        </w:rPr>
      </w:pPr>
    </w:p>
    <w:p>
      <w:pPr>
        <w:snapToGrid w:val="0"/>
        <w:spacing w:line="400" w:lineRule="exact"/>
        <w:jc w:val="center"/>
        <w:rPr>
          <w:rFonts w:ascii="Times New Roman" w:hAnsi="Times New Roman" w:cs="宋体"/>
          <w:b/>
          <w:sz w:val="28"/>
          <w:highlight w:val="none"/>
        </w:rPr>
      </w:pPr>
      <w:r>
        <w:rPr>
          <w:rFonts w:hint="eastAsia" w:ascii="Times New Roman" w:hAnsi="Times New Roman" w:cs="宋体"/>
          <w:b/>
          <w:sz w:val="28"/>
          <w:highlight w:val="none"/>
        </w:rPr>
        <w:br w:type="page"/>
      </w:r>
    </w:p>
    <w:p>
      <w:pPr>
        <w:snapToGrid w:val="0"/>
        <w:spacing w:line="360" w:lineRule="auto"/>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cs="宋体"/>
          <w:b/>
          <w:color w:val="000000" w:themeColor="text1"/>
          <w:sz w:val="30"/>
          <w:highlight w:val="none"/>
          <w14:textFill>
            <w14:solidFill>
              <w14:schemeClr w14:val="tx1"/>
            </w14:solidFill>
          </w14:textFill>
        </w:rPr>
        <w:t>第四部分</w:t>
      </w:r>
      <w:bookmarkStart w:id="0" w:name="_Toc123786822"/>
      <w:bookmarkStart w:id="1" w:name="_Toc71877701"/>
      <w:bookmarkStart w:id="2" w:name="_Toc42923333"/>
      <w:r>
        <w:rPr>
          <w:rFonts w:hint="eastAsia" w:ascii="宋体" w:hAnsi="宋体" w:cs="宋体"/>
          <w:b/>
          <w:color w:val="000000" w:themeColor="text1"/>
          <w:sz w:val="30"/>
          <w:highlight w:val="none"/>
          <w14:textFill>
            <w14:solidFill>
              <w14:schemeClr w14:val="tx1"/>
            </w14:solidFill>
          </w14:textFill>
        </w:rPr>
        <w:t xml:space="preserve"> </w:t>
      </w:r>
      <w:r>
        <w:rPr>
          <w:rFonts w:hint="eastAsia" w:ascii="宋体" w:hAnsi="宋体" w:cs="宋体"/>
          <w:b/>
          <w:color w:val="000000" w:themeColor="text1"/>
          <w:sz w:val="30"/>
          <w:highlight w:val="none"/>
          <w:lang w:val="en-US" w:eastAsia="zh-CN"/>
          <w14:textFill>
            <w14:solidFill>
              <w14:schemeClr w14:val="tx1"/>
            </w14:solidFill>
          </w14:textFill>
        </w:rPr>
        <w:t xml:space="preserve"> </w:t>
      </w:r>
      <w:r>
        <w:rPr>
          <w:rFonts w:hint="eastAsia" w:ascii="宋体" w:hAnsi="宋体" w:cs="宋体"/>
          <w:b/>
          <w:color w:val="000000" w:themeColor="text1"/>
          <w:sz w:val="30"/>
          <w:highlight w:val="none"/>
          <w14:textFill>
            <w14:solidFill>
              <w14:schemeClr w14:val="tx1"/>
            </w14:solidFill>
          </w14:textFill>
        </w:rPr>
        <w:t>投标人须知</w:t>
      </w:r>
    </w:p>
    <w:p>
      <w:pPr>
        <w:tabs>
          <w:tab w:val="left" w:pos="0"/>
        </w:tabs>
        <w:spacing w:line="400" w:lineRule="exact"/>
        <w:outlineLvl w:val="4"/>
        <w:rPr>
          <w:rFonts w:ascii="Times New Roman" w:hAnsi="Times New Roman"/>
          <w:b/>
          <w:bCs/>
          <w:color w:val="000000" w:themeColor="text1"/>
          <w:sz w:val="28"/>
          <w:szCs w:val="28"/>
          <w:highlight w:val="none"/>
          <w14:textFill>
            <w14:solidFill>
              <w14:schemeClr w14:val="tx1"/>
            </w14:solidFill>
          </w14:textFill>
        </w:rPr>
      </w:pPr>
      <w:r>
        <w:rPr>
          <w:rFonts w:hint="eastAsia" w:ascii="Times New Roman" w:hAnsi="Times New Roman" w:cs="楷体_GB2312"/>
          <w:b/>
          <w:bCs/>
          <w:color w:val="000000" w:themeColor="text1"/>
          <w:sz w:val="28"/>
          <w:szCs w:val="28"/>
          <w:highlight w:val="none"/>
          <w14:textFill>
            <w14:solidFill>
              <w14:schemeClr w14:val="tx1"/>
            </w14:solidFill>
          </w14:textFill>
        </w:rPr>
        <w:t>一、说明</w:t>
      </w:r>
      <w:bookmarkEnd w:id="0"/>
      <w:bookmarkEnd w:id="1"/>
      <w:bookmarkEnd w:id="2"/>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bookmarkStart w:id="3" w:name="_Toc123786823"/>
      <w:bookmarkStart w:id="4" w:name="_Toc71877702"/>
      <w:r>
        <w:rPr>
          <w:rFonts w:ascii="Times New Roman" w:hAnsi="Times New Roman" w:eastAsia="宋体" w:cs="Times New Roman"/>
          <w:color w:val="auto"/>
          <w:sz w:val="28"/>
          <w:szCs w:val="28"/>
          <w:highlight w:val="none"/>
        </w:rPr>
        <w:t>1.</w:t>
      </w:r>
      <w:r>
        <w:rPr>
          <w:rFonts w:hint="eastAsia" w:ascii="Times New Roman" w:hAnsi="Times New Roman" w:eastAsia="宋体" w:cs="宋体"/>
          <w:color w:val="auto"/>
          <w:sz w:val="28"/>
          <w:szCs w:val="28"/>
          <w:highlight w:val="none"/>
        </w:rPr>
        <w:t>资金来源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1.1 </w:t>
      </w:r>
      <w:r>
        <w:rPr>
          <w:rFonts w:hint="eastAsia" w:ascii="Times New Roman" w:hAnsi="Times New Roman" w:eastAsia="宋体" w:cs="宋体"/>
          <w:color w:val="auto"/>
          <w:sz w:val="28"/>
          <w:szCs w:val="28"/>
          <w:highlight w:val="none"/>
        </w:rPr>
        <w:t>本项目建设资金。</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1.2 </w:t>
      </w:r>
      <w:r>
        <w:rPr>
          <w:rFonts w:hint="eastAsia" w:ascii="Times New Roman" w:hAnsi="Times New Roman" w:eastAsia="宋体" w:cs="宋体"/>
          <w:color w:val="auto"/>
          <w:sz w:val="28"/>
          <w:szCs w:val="28"/>
          <w:highlight w:val="none"/>
        </w:rPr>
        <w:t>本招采文件有关条款由采购单位负责解释。</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eastAsia="宋体" w:cs="宋体"/>
          <w:color w:val="auto"/>
          <w:sz w:val="28"/>
          <w:szCs w:val="28"/>
          <w:highlight w:val="none"/>
        </w:rPr>
        <w:t>采购单位</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2.1 </w:t>
      </w:r>
      <w:r>
        <w:rPr>
          <w:rFonts w:hint="eastAsia" w:ascii="Times New Roman" w:hAnsi="Times New Roman" w:eastAsia="宋体" w:cs="宋体"/>
          <w:color w:val="auto"/>
          <w:sz w:val="28"/>
          <w:szCs w:val="28"/>
          <w:highlight w:val="none"/>
        </w:rPr>
        <w:t>采购单位及联系方式见投标邀请。</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3.</w:t>
      </w:r>
      <w:r>
        <w:rPr>
          <w:rFonts w:hint="eastAsia" w:ascii="Times New Roman" w:hAnsi="Times New Roman" w:eastAsia="宋体" w:cs="宋体"/>
          <w:color w:val="auto"/>
          <w:sz w:val="28"/>
          <w:szCs w:val="28"/>
          <w:highlight w:val="none"/>
        </w:rPr>
        <w:t>合格的投标人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3.1 </w:t>
      </w:r>
      <w:r>
        <w:rPr>
          <w:rFonts w:hint="eastAsia" w:ascii="Times New Roman" w:hAnsi="Times New Roman" w:eastAsia="宋体" w:cs="宋体"/>
          <w:color w:val="auto"/>
          <w:sz w:val="28"/>
          <w:szCs w:val="28"/>
          <w:highlight w:val="none"/>
        </w:rPr>
        <w:t>除“投标人须知前附表”及本文件另有规定，凡是有能力提供本项目相关货物和服务，符合并承认和履行本招采文件中的各项规定者为合格的投标人。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bCs/>
          <w:color w:val="auto"/>
          <w:sz w:val="28"/>
          <w:szCs w:val="28"/>
          <w:highlight w:val="none"/>
        </w:rPr>
      </w:pPr>
      <w:r>
        <w:rPr>
          <w:rFonts w:ascii="Times New Roman" w:hAnsi="Times New Roman" w:eastAsia="宋体" w:cs="Times New Roman"/>
          <w:bCs/>
          <w:color w:val="auto"/>
          <w:sz w:val="28"/>
          <w:szCs w:val="28"/>
          <w:highlight w:val="none"/>
        </w:rPr>
        <w:t xml:space="preserve">3.2 </w:t>
      </w:r>
      <w:r>
        <w:rPr>
          <w:rFonts w:hint="eastAsia" w:ascii="Times New Roman" w:hAnsi="Times New Roman" w:eastAsia="宋体" w:cs="宋体"/>
          <w:bCs/>
          <w:color w:val="auto"/>
          <w:sz w:val="28"/>
          <w:szCs w:val="28"/>
          <w:highlight w:val="none"/>
        </w:rPr>
        <w:t>投标人必须遵守《中华人民共和国</w:t>
      </w:r>
      <w:r>
        <w:rPr>
          <w:rFonts w:hint="eastAsia" w:ascii="Times New Roman" w:hAnsi="Times New Roman" w:eastAsia="宋体" w:cs="宋体"/>
          <w:color w:val="auto"/>
          <w:sz w:val="28"/>
          <w:szCs w:val="28"/>
          <w:highlight w:val="none"/>
        </w:rPr>
        <w:t>招采投标法</w:t>
      </w:r>
      <w:r>
        <w:rPr>
          <w:rFonts w:hint="eastAsia" w:ascii="Times New Roman" w:hAnsi="Times New Roman" w:eastAsia="宋体" w:cs="宋体"/>
          <w:bCs/>
          <w:color w:val="auto"/>
          <w:sz w:val="28"/>
          <w:szCs w:val="28"/>
          <w:highlight w:val="none"/>
        </w:rPr>
        <w:t>》的有关规定和其他相关的法律、法规、规章、条例的规定，必须遵守本招采文件中的规定。</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4.</w:t>
      </w:r>
      <w:r>
        <w:rPr>
          <w:rFonts w:hint="eastAsia" w:ascii="Times New Roman" w:hAnsi="Times New Roman" w:eastAsia="宋体" w:cs="宋体"/>
          <w:color w:val="auto"/>
          <w:sz w:val="28"/>
          <w:szCs w:val="28"/>
          <w:highlight w:val="none"/>
        </w:rPr>
        <w:t>合格的货物和服务</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bCs/>
          <w:color w:val="auto"/>
          <w:sz w:val="28"/>
          <w:szCs w:val="28"/>
          <w:highlight w:val="none"/>
        </w:rPr>
      </w:pPr>
      <w:r>
        <w:rPr>
          <w:rFonts w:ascii="Times New Roman" w:hAnsi="Times New Roman" w:eastAsia="宋体" w:cs="Times New Roman"/>
          <w:bCs/>
          <w:color w:val="auto"/>
          <w:sz w:val="28"/>
          <w:szCs w:val="28"/>
          <w:highlight w:val="none"/>
        </w:rPr>
        <w:t xml:space="preserve">4.1 </w:t>
      </w:r>
      <w:r>
        <w:rPr>
          <w:rFonts w:hint="eastAsia" w:ascii="Times New Roman" w:hAnsi="Times New Roman" w:eastAsia="宋体" w:cs="宋体"/>
          <w:bCs/>
          <w:color w:val="auto"/>
          <w:sz w:val="28"/>
          <w:szCs w:val="28"/>
          <w:highlight w:val="none"/>
        </w:rPr>
        <w:t>投标人提供的所有货物所涉及的技术、设计、货物、技术培训和技术服务应来自于中华人民共和国或与中华人民共和国有正常贸易往来的国家或地区。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bCs/>
          <w:color w:val="auto"/>
          <w:sz w:val="28"/>
          <w:szCs w:val="28"/>
          <w:highlight w:val="none"/>
        </w:rPr>
      </w:pPr>
      <w:r>
        <w:rPr>
          <w:rFonts w:ascii="Times New Roman" w:hAnsi="Times New Roman" w:eastAsia="宋体" w:cs="Times New Roman"/>
          <w:bCs/>
          <w:color w:val="auto"/>
          <w:sz w:val="28"/>
          <w:szCs w:val="28"/>
          <w:highlight w:val="none"/>
        </w:rPr>
        <w:t xml:space="preserve">4.2 </w:t>
      </w:r>
      <w:r>
        <w:rPr>
          <w:rFonts w:hint="eastAsia" w:ascii="Times New Roman" w:hAnsi="Times New Roman" w:eastAsia="宋体" w:cs="宋体"/>
          <w:bCs/>
          <w:color w:val="auto"/>
          <w:sz w:val="28"/>
          <w:szCs w:val="28"/>
          <w:highlight w:val="none"/>
        </w:rPr>
        <w:t>国产的货物及其有关服务必须符合中华人民共和国的设计和制造生产的相关标准或行业标准。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4.3 </w:t>
      </w:r>
      <w:r>
        <w:rPr>
          <w:rFonts w:hint="eastAsia" w:ascii="Times New Roman" w:hAnsi="Times New Roman" w:eastAsia="宋体" w:cs="宋体"/>
          <w:color w:val="auto"/>
          <w:sz w:val="28"/>
          <w:szCs w:val="28"/>
          <w:highlight w:val="none"/>
        </w:rPr>
        <w:t>投标人应保证采购单位在本项目招采过程中以及招采结束后在使用该货物或货物的任何一部分时，免受投标人或第三方提出的侵犯其专利权、商标权、著作权或其它知识产权的起诉。</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5.</w:t>
      </w:r>
      <w:r>
        <w:rPr>
          <w:rFonts w:hint="eastAsia" w:ascii="Times New Roman" w:hAnsi="Times New Roman" w:eastAsia="宋体" w:cs="宋体"/>
          <w:color w:val="auto"/>
          <w:sz w:val="28"/>
          <w:szCs w:val="28"/>
          <w:highlight w:val="none"/>
        </w:rPr>
        <w:t>投标费用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5.1 </w:t>
      </w:r>
      <w:r>
        <w:rPr>
          <w:rFonts w:hint="eastAsia" w:ascii="Times New Roman" w:hAnsi="Times New Roman" w:eastAsia="宋体" w:cs="宋体"/>
          <w:color w:val="auto"/>
          <w:sz w:val="28"/>
          <w:szCs w:val="28"/>
          <w:highlight w:val="none"/>
        </w:rPr>
        <w:t>投标人在投标过程中的一切费用，不论中选与否，均由投标人自负。</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6.</w:t>
      </w:r>
      <w:r>
        <w:rPr>
          <w:rFonts w:hint="eastAsia" w:ascii="Times New Roman" w:hAnsi="Times New Roman" w:eastAsia="宋体" w:cs="宋体"/>
          <w:color w:val="auto"/>
          <w:kern w:val="0"/>
          <w:sz w:val="28"/>
          <w:szCs w:val="28"/>
          <w:highlight w:val="none"/>
        </w:rPr>
        <w:t>答疑及现场踏勘</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6.1 </w:t>
      </w:r>
      <w:r>
        <w:rPr>
          <w:rFonts w:hint="eastAsia" w:ascii="Times New Roman" w:hAnsi="Times New Roman" w:eastAsia="宋体" w:cs="宋体"/>
          <w:color w:val="auto"/>
          <w:sz w:val="28"/>
          <w:szCs w:val="28"/>
          <w:highlight w:val="none"/>
        </w:rPr>
        <w:t>答疑目的是澄清、解答投标人提出的问题及组织投标人现场考察。</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6.2 </w:t>
      </w:r>
      <w:r>
        <w:rPr>
          <w:rFonts w:hint="eastAsia" w:ascii="Times New Roman" w:hAnsi="Times New Roman" w:eastAsia="宋体" w:cs="宋体"/>
          <w:color w:val="auto"/>
          <w:sz w:val="28"/>
          <w:szCs w:val="28"/>
          <w:highlight w:val="none"/>
        </w:rPr>
        <w:t>投标人代表可和《投标人须知前附表》中所示联系人接洽、咨询现场踏勘和答疑的相关问题。</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6.3 </w:t>
      </w:r>
      <w:r>
        <w:rPr>
          <w:rFonts w:hint="eastAsia" w:ascii="Times New Roman" w:hAnsi="Times New Roman" w:eastAsia="宋体" w:cs="宋体"/>
          <w:color w:val="auto"/>
          <w:sz w:val="28"/>
          <w:szCs w:val="28"/>
          <w:highlight w:val="none"/>
        </w:rPr>
        <w:t>投标人可能被邀请对施工现场及周围环境进行考察，以获取有关编制投标文件及签署合同所需的资料。投标人勘察现场所发生的费用由投标人自行承担。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6.4 </w:t>
      </w:r>
      <w:r>
        <w:rPr>
          <w:rFonts w:hint="eastAsia" w:ascii="Times New Roman" w:hAnsi="Times New Roman" w:eastAsia="宋体" w:cs="宋体"/>
          <w:color w:val="auto"/>
          <w:sz w:val="28"/>
          <w:szCs w:val="28"/>
          <w:highlight w:val="none"/>
        </w:rPr>
        <w:t>答疑记录包括投标人于答疑期间或之前提出的所有与投标有关的问题及其答复，答疑会议纪要提供给所有获得招采文件的投标人。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kern w:val="0"/>
          <w:sz w:val="28"/>
          <w:szCs w:val="28"/>
          <w:highlight w:val="none"/>
        </w:rPr>
      </w:pPr>
      <w:r>
        <w:rPr>
          <w:rFonts w:ascii="Times New Roman" w:hAnsi="Times New Roman" w:eastAsia="宋体" w:cs="Times New Roman"/>
          <w:color w:val="auto"/>
          <w:kern w:val="0"/>
          <w:sz w:val="28"/>
          <w:szCs w:val="28"/>
          <w:highlight w:val="none"/>
        </w:rPr>
        <w:t xml:space="preserve">6.5 </w:t>
      </w:r>
      <w:r>
        <w:rPr>
          <w:rFonts w:hint="eastAsia" w:ascii="Times New Roman" w:hAnsi="Times New Roman" w:eastAsia="宋体" w:cs="宋体"/>
          <w:color w:val="auto"/>
          <w:kern w:val="0"/>
          <w:sz w:val="28"/>
          <w:szCs w:val="28"/>
          <w:highlight w:val="none"/>
        </w:rPr>
        <w:t>各投标人需采购单位澄清的问题，应在答疑前以书面形式传真到采购单位。</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kern w:val="0"/>
          <w:sz w:val="28"/>
          <w:szCs w:val="28"/>
          <w:highlight w:val="none"/>
        </w:rPr>
      </w:pPr>
      <w:r>
        <w:rPr>
          <w:rFonts w:ascii="Times New Roman" w:hAnsi="Times New Roman" w:eastAsia="宋体" w:cs="Times New Roman"/>
          <w:color w:val="auto"/>
          <w:kern w:val="0"/>
          <w:sz w:val="28"/>
          <w:szCs w:val="28"/>
          <w:highlight w:val="none"/>
        </w:rPr>
        <w:t xml:space="preserve">6.6 </w:t>
      </w:r>
      <w:r>
        <w:rPr>
          <w:rFonts w:hint="eastAsia" w:ascii="Times New Roman" w:hAnsi="Times New Roman" w:eastAsia="宋体" w:cs="宋体"/>
          <w:color w:val="auto"/>
          <w:kern w:val="0"/>
          <w:sz w:val="28"/>
          <w:szCs w:val="28"/>
          <w:highlight w:val="none"/>
        </w:rPr>
        <w:t>答疑所产生的对招采文件的修改，由采购单位以补充通知</w:t>
      </w:r>
      <w:r>
        <w:rPr>
          <w:rFonts w:hint="eastAsia" w:ascii="Times New Roman" w:hAnsi="Times New Roman" w:eastAsia="宋体" w:cs="宋体"/>
          <w:color w:val="auto"/>
          <w:sz w:val="28"/>
          <w:szCs w:val="28"/>
          <w:highlight w:val="none"/>
        </w:rPr>
        <w:t>提供给所有获得招采文件的投标人</w:t>
      </w:r>
      <w:r>
        <w:rPr>
          <w:rFonts w:hint="eastAsia" w:ascii="Times New Roman" w:hAnsi="Times New Roman" w:eastAsia="宋体" w:cs="宋体"/>
          <w:color w:val="auto"/>
          <w:kern w:val="0"/>
          <w:sz w:val="28"/>
          <w:szCs w:val="28"/>
          <w:highlight w:val="none"/>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二、</w:t>
      </w:r>
      <w:r>
        <w:rPr>
          <w:rFonts w:hint="eastAsia" w:ascii="Times New Roman" w:hAnsi="Times New Roman" w:eastAsia="宋体" w:cs="楷体_GB2312"/>
          <w:b/>
          <w:bCs/>
          <w:color w:val="auto"/>
          <w:sz w:val="28"/>
          <w:szCs w:val="28"/>
          <w:highlight w:val="none"/>
        </w:rPr>
        <w:tab/>
      </w:r>
      <w:r>
        <w:rPr>
          <w:rFonts w:hint="eastAsia" w:ascii="Times New Roman" w:hAnsi="Times New Roman" w:eastAsia="宋体" w:cs="楷体_GB2312"/>
          <w:b/>
          <w:bCs/>
          <w:color w:val="auto"/>
          <w:sz w:val="28"/>
          <w:szCs w:val="28"/>
          <w:highlight w:val="none"/>
        </w:rPr>
        <w:t>招采文件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7.</w:t>
      </w:r>
      <w:r>
        <w:rPr>
          <w:rFonts w:hint="eastAsia" w:ascii="Times New Roman" w:hAnsi="Times New Roman" w:eastAsia="宋体" w:cs="Times New Roman"/>
          <w:color w:val="auto"/>
          <w:sz w:val="28"/>
          <w:szCs w:val="28"/>
          <w:highlight w:val="none"/>
        </w:rPr>
        <w:t>招采文件构成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7.1</w:t>
      </w:r>
      <w:r>
        <w:rPr>
          <w:rFonts w:hint="eastAsia" w:ascii="Times New Roman" w:hAnsi="Times New Roman" w:eastAsia="宋体" w:cs="宋体"/>
          <w:color w:val="auto"/>
          <w:sz w:val="28"/>
          <w:szCs w:val="28"/>
          <w:highlight w:val="none"/>
        </w:rPr>
        <w:t>要求提供的货物和服务、招采过程、合同条件和技术要求在招采文件中均有说明。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招采文件的内容如下：</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第一部分投标邀请</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第二部分投标人须知前附表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第三部分</w:t>
      </w:r>
      <w:r>
        <w:rPr>
          <w:rFonts w:hint="eastAsia" w:ascii="Times New Roman" w:hAnsi="Times New Roman" w:cs="宋体"/>
          <w:color w:val="auto"/>
          <w:sz w:val="28"/>
          <w:szCs w:val="28"/>
          <w:highlight w:val="none"/>
          <w:lang w:eastAsia="zh-CN"/>
        </w:rPr>
        <w:t>评审办法</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第四部分投标人须知</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cs="宋体"/>
          <w:color w:val="auto"/>
          <w:sz w:val="28"/>
          <w:szCs w:val="28"/>
          <w:highlight w:val="none"/>
          <w:lang w:eastAsia="zh-CN"/>
        </w:rPr>
      </w:pPr>
      <w:r>
        <w:rPr>
          <w:rFonts w:hint="eastAsia" w:ascii="Times New Roman" w:hAnsi="Times New Roman" w:eastAsia="宋体" w:cs="宋体"/>
          <w:color w:val="auto"/>
          <w:sz w:val="28"/>
          <w:szCs w:val="28"/>
          <w:highlight w:val="none"/>
        </w:rPr>
        <w:t>第</w:t>
      </w:r>
      <w:r>
        <w:rPr>
          <w:rFonts w:hint="eastAsia" w:ascii="Times New Roman" w:hAnsi="Times New Roman" w:cs="宋体"/>
          <w:color w:val="auto"/>
          <w:sz w:val="28"/>
          <w:szCs w:val="28"/>
          <w:highlight w:val="none"/>
          <w:lang w:eastAsia="zh-CN"/>
        </w:rPr>
        <w:t>五</w:t>
      </w:r>
      <w:r>
        <w:rPr>
          <w:rFonts w:hint="eastAsia" w:ascii="Times New Roman" w:hAnsi="Times New Roman" w:eastAsia="宋体" w:cs="宋体"/>
          <w:color w:val="auto"/>
          <w:sz w:val="28"/>
          <w:szCs w:val="28"/>
          <w:highlight w:val="none"/>
        </w:rPr>
        <w:t>部分</w:t>
      </w:r>
      <w:r>
        <w:rPr>
          <w:rFonts w:hint="eastAsia" w:ascii="Times New Roman" w:hAnsi="Times New Roman" w:cs="宋体"/>
          <w:color w:val="auto"/>
          <w:sz w:val="28"/>
          <w:szCs w:val="28"/>
          <w:highlight w:val="none"/>
          <w:lang w:eastAsia="zh-CN"/>
        </w:rPr>
        <w:t>合同范本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cs="宋体"/>
          <w:color w:val="auto"/>
          <w:sz w:val="28"/>
          <w:szCs w:val="28"/>
          <w:highlight w:val="none"/>
          <w:lang w:eastAsia="zh-CN"/>
        </w:rPr>
      </w:pPr>
      <w:r>
        <w:rPr>
          <w:rFonts w:hint="eastAsia" w:ascii="Times New Roman" w:hAnsi="Times New Roman" w:cs="宋体"/>
          <w:color w:val="auto"/>
          <w:sz w:val="28"/>
          <w:szCs w:val="28"/>
          <w:highlight w:val="none"/>
          <w:lang w:eastAsia="zh-CN"/>
        </w:rPr>
        <w:t>第六部分投标文件格式</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4"/>
          <w:szCs w:val="24"/>
          <w:highlight w:val="none"/>
        </w:rPr>
      </w:pPr>
      <w:r>
        <w:rPr>
          <w:rFonts w:ascii="Times New Roman" w:hAnsi="Times New Roman" w:eastAsia="宋体" w:cs="Times New Roman"/>
          <w:color w:val="auto"/>
          <w:sz w:val="28"/>
          <w:szCs w:val="28"/>
          <w:highlight w:val="none"/>
        </w:rPr>
        <w:t xml:space="preserve">7.2 </w:t>
      </w:r>
      <w:r>
        <w:rPr>
          <w:rFonts w:hint="eastAsia" w:ascii="Times New Roman" w:hAnsi="Times New Roman" w:eastAsia="宋体" w:cs="宋体"/>
          <w:color w:val="auto"/>
          <w:sz w:val="28"/>
          <w:szCs w:val="28"/>
          <w:highlight w:val="none"/>
        </w:rPr>
        <w:t>投标人应认真阅读招采文件中所有的须知、格式、条款、技术规格和其它资料。如果投标人没有按照招采文件要求提交全部资料，或者提交的资料没有对招采文件在各方面都做出实质性响应，可能导致其投标被拒绝，该风险由投标人承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8.招采文件的澄清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8.1</w:t>
      </w:r>
      <w:r>
        <w:rPr>
          <w:rFonts w:hint="eastAsia" w:ascii="Times New Roman" w:hAnsi="Times New Roman" w:eastAsia="宋体" w:cs="Times New Roman"/>
          <w:color w:val="auto"/>
          <w:sz w:val="28"/>
          <w:szCs w:val="28"/>
          <w:highlight w:val="none"/>
        </w:rPr>
        <w:t>任何要求对招采文件进行澄清的投标人，均应以书面形式通知采购单位。采购单位对其在“投标人须知前附表”中所述投标文件递交截止前收到的对招采文件的澄清均以补充通知的方式答复所有获得招采文件的投标人（答复中不包括问题的来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9.</w:t>
      </w:r>
      <w:r>
        <w:rPr>
          <w:rFonts w:hint="eastAsia" w:ascii="Times New Roman" w:hAnsi="Times New Roman" w:eastAsia="宋体" w:cs="宋体"/>
          <w:color w:val="auto"/>
          <w:sz w:val="28"/>
          <w:szCs w:val="28"/>
          <w:highlight w:val="none"/>
        </w:rPr>
        <w:t>招采文件的修改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9.1</w:t>
      </w:r>
      <w:r>
        <w:rPr>
          <w:rFonts w:hint="eastAsia" w:ascii="Times New Roman" w:hAnsi="Times New Roman" w:eastAsia="宋体" w:cs="Times New Roman"/>
          <w:color w:val="auto"/>
          <w:sz w:val="28"/>
          <w:szCs w:val="28"/>
          <w:highlight w:val="none"/>
        </w:rPr>
        <w:t>在投标文件递交截止时间前或所有投标人同意的时间之前，采购单位都可以以补充方式修改招采文件。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9.2</w:t>
      </w:r>
      <w:r>
        <w:rPr>
          <w:rFonts w:hint="eastAsia" w:ascii="Times New Roman" w:hAnsi="Times New Roman" w:eastAsia="宋体" w:cs="Times New Roman"/>
          <w:color w:val="auto"/>
          <w:sz w:val="28"/>
          <w:szCs w:val="28"/>
          <w:highlight w:val="none"/>
        </w:rPr>
        <w:t>招采文件的修改将以书面形式通知所有获得招采文件的投标人，并对其具有约束力。投标人在收到上述通知后，应立即向采购单位回函确认。</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9.3</w:t>
      </w:r>
      <w:r>
        <w:rPr>
          <w:rFonts w:hint="eastAsia" w:ascii="Times New Roman" w:hAnsi="Times New Roman" w:eastAsia="宋体" w:cs="Times New Roman"/>
          <w:color w:val="auto"/>
          <w:sz w:val="28"/>
          <w:szCs w:val="28"/>
          <w:highlight w:val="none"/>
        </w:rPr>
        <w:t>为使投标人准备投标时有充分时间对招采文件的修改部分进行研究，采购单位可依照法律法规规定延长投标文件递交截止时间。</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三、</w:t>
      </w:r>
      <w:r>
        <w:rPr>
          <w:rFonts w:hint="eastAsia" w:ascii="Times New Roman" w:hAnsi="Times New Roman" w:eastAsia="宋体" w:cs="楷体_GB2312"/>
          <w:b/>
          <w:bCs/>
          <w:color w:val="auto"/>
          <w:sz w:val="28"/>
          <w:szCs w:val="28"/>
          <w:highlight w:val="none"/>
        </w:rPr>
        <w:tab/>
      </w:r>
      <w:r>
        <w:rPr>
          <w:rFonts w:hint="eastAsia" w:ascii="Times New Roman" w:hAnsi="Times New Roman" w:eastAsia="宋体" w:cs="楷体_GB2312"/>
          <w:b/>
          <w:bCs/>
          <w:color w:val="auto"/>
          <w:sz w:val="28"/>
          <w:szCs w:val="28"/>
          <w:highlight w:val="none"/>
        </w:rPr>
        <w:t>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10.</w:t>
      </w:r>
      <w:r>
        <w:rPr>
          <w:rFonts w:hint="eastAsia" w:ascii="Times New Roman" w:hAnsi="Times New Roman" w:eastAsia="宋体" w:cs="宋体"/>
          <w:color w:val="auto"/>
          <w:sz w:val="28"/>
          <w:szCs w:val="28"/>
          <w:highlight w:val="none"/>
        </w:rPr>
        <w:t>投标的语言</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10.1 </w:t>
      </w:r>
      <w:r>
        <w:rPr>
          <w:rFonts w:hint="eastAsia" w:ascii="Times New Roman" w:hAnsi="Times New Roman" w:eastAsia="宋体" w:cs="Times New Roman"/>
          <w:color w:val="auto"/>
          <w:sz w:val="28"/>
          <w:szCs w:val="28"/>
          <w:highlight w:val="none"/>
        </w:rPr>
        <w:t>投标人提交的投标文件以及投标人与采购单位就有关投标的所有来往函电除采购单位特殊要求外均应使用中文书写。</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11.</w:t>
      </w:r>
      <w:r>
        <w:rPr>
          <w:rFonts w:hint="eastAsia" w:ascii="Times New Roman" w:hAnsi="Times New Roman" w:eastAsia="宋体" w:cs="宋体"/>
          <w:color w:val="auto"/>
          <w:sz w:val="28"/>
          <w:szCs w:val="28"/>
          <w:highlight w:val="none"/>
        </w:rPr>
        <w:t>投标文件构成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11.1 </w:t>
      </w:r>
      <w:r>
        <w:rPr>
          <w:rFonts w:hint="eastAsia" w:ascii="Times New Roman" w:hAnsi="Times New Roman" w:eastAsia="宋体" w:cs="Times New Roman"/>
          <w:color w:val="auto"/>
          <w:sz w:val="28"/>
          <w:szCs w:val="28"/>
          <w:highlight w:val="none"/>
        </w:rPr>
        <w:t>投标人编写的投标文件应包括下列内容：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w:t>
      </w:r>
      <w:r>
        <w:rPr>
          <w:rFonts w:hint="eastAsia" w:ascii="Times New Roman" w:hAnsi="Times New Roman" w:eastAsia="宋体" w:cs="Times New Roman"/>
          <w:color w:val="auto"/>
          <w:sz w:val="28"/>
          <w:szCs w:val="28"/>
          <w:highlight w:val="none"/>
        </w:rPr>
        <w:t>）投标文件包括：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投标文件（投标函）</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投标人资格资料</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授权委托书</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投标报价书</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eastAsia="宋体" w:cs="Times New Roman"/>
          <w:color w:val="auto"/>
          <w:sz w:val="28"/>
          <w:szCs w:val="28"/>
          <w:highlight w:val="none"/>
        </w:rPr>
        <w:t>）招采文件要求的其他资料；</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12.</w:t>
      </w:r>
      <w:r>
        <w:rPr>
          <w:rFonts w:hint="eastAsia" w:ascii="Times New Roman" w:hAnsi="Times New Roman" w:eastAsia="宋体" w:cs="宋体"/>
          <w:color w:val="auto"/>
          <w:sz w:val="28"/>
          <w:szCs w:val="28"/>
          <w:highlight w:val="none"/>
        </w:rPr>
        <w:t>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12.1</w:t>
      </w:r>
      <w:r>
        <w:rPr>
          <w:rFonts w:hint="eastAsia" w:ascii="Times New Roman" w:hAnsi="Times New Roman" w:eastAsia="宋体" w:cs="宋体"/>
          <w:color w:val="auto"/>
          <w:sz w:val="28"/>
          <w:szCs w:val="28"/>
          <w:highlight w:val="none"/>
        </w:rPr>
        <w:t>投标人应以招采文件指定的格式完整地填写招采文件中提供的投标表格。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w:t>
      </w:r>
      <w:r>
        <w:rPr>
          <w:rFonts w:hint="eastAsia" w:ascii="Times New Roman" w:hAnsi="Times New Roman" w:eastAsia="宋体" w:cs="Times New Roman"/>
          <w:color w:val="auto"/>
          <w:sz w:val="28"/>
          <w:szCs w:val="28"/>
          <w:highlight w:val="none"/>
        </w:rPr>
        <w:t>投标报价及货币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13.1</w:t>
      </w:r>
      <w:r>
        <w:rPr>
          <w:rFonts w:hint="eastAsia" w:ascii="Times New Roman" w:hAnsi="Times New Roman" w:eastAsia="宋体" w:cs="Times New Roman"/>
          <w:color w:val="auto"/>
          <w:sz w:val="28"/>
          <w:szCs w:val="28"/>
          <w:highlight w:val="none"/>
        </w:rPr>
        <w:t>投标报价应包含招采文件所有明示、暗示的一切风险。</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13.2</w:t>
      </w:r>
      <w:r>
        <w:rPr>
          <w:rFonts w:hint="eastAsia" w:ascii="Times New Roman" w:hAnsi="Times New Roman" w:eastAsia="宋体" w:cs="Times New Roman"/>
          <w:color w:val="auto"/>
          <w:sz w:val="28"/>
          <w:szCs w:val="28"/>
          <w:highlight w:val="none"/>
        </w:rPr>
        <w:t>投标报价的详细组成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13.2.1从中华人民共和国境内提供的货物的报价均为到场价，价格组成应包括: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1）所供货物的出厂价。</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2）要向中华人民共和国政府缴纳的增值税和其他税。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3）货物运至最终目的地的运输、存放、损耗、保险、伴随货物安装调试和交付以及技术服务的有关费用。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13.2.2从中华人民共和国境外提供的进口货物的报价均为到场价，价格组成应包括: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1）所供货物的全部进口成本的价格。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2）要向中华人民共和国政府缴纳的全部关税、增值税和其他税。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3）货物运至最终目的地的内陆运输、存放、损耗、保险、伴随货物安装调试和交付以及技术服务的有关费用。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13.3</w:t>
      </w:r>
      <w:r>
        <w:rPr>
          <w:rFonts w:hint="eastAsia" w:ascii="Times New Roman" w:hAnsi="Times New Roman" w:eastAsia="宋体" w:cs="Times New Roman"/>
          <w:color w:val="auto"/>
          <w:sz w:val="28"/>
          <w:szCs w:val="28"/>
          <w:highlight w:val="none"/>
        </w:rPr>
        <w:t>投标人所报的投标报价在合同执行过程中是固定不变的，不得以任何理由予以变更。任何包含价格调整要求的投标文件，将被认为是非响应性投标文件而予以拒绝，此投标文件无效。</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13.4</w:t>
      </w:r>
      <w:r>
        <w:rPr>
          <w:rFonts w:hint="eastAsia" w:ascii="Times New Roman" w:hAnsi="Times New Roman" w:eastAsia="宋体" w:cs="Times New Roman"/>
          <w:color w:val="auto"/>
          <w:sz w:val="28"/>
          <w:szCs w:val="28"/>
          <w:highlight w:val="none"/>
        </w:rPr>
        <w:t>除招采文件中明示的特殊要求外，采用货币形式均为人民币。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14.</w:t>
      </w:r>
      <w:r>
        <w:rPr>
          <w:rFonts w:hint="eastAsia" w:ascii="Times New Roman" w:hAnsi="Times New Roman" w:eastAsia="宋体" w:cs="宋体"/>
          <w:color w:val="auto"/>
          <w:sz w:val="28"/>
          <w:szCs w:val="28"/>
          <w:highlight w:val="none"/>
        </w:rPr>
        <w:t>证明投标人合格的文件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14.1</w:t>
      </w:r>
      <w:r>
        <w:rPr>
          <w:rFonts w:hint="eastAsia" w:ascii="Times New Roman" w:hAnsi="Times New Roman" w:eastAsia="宋体" w:cs="Times New Roman"/>
          <w:color w:val="auto"/>
          <w:sz w:val="28"/>
          <w:szCs w:val="28"/>
          <w:highlight w:val="none"/>
        </w:rPr>
        <w:t>投标人应提交证明其有资格参加投标的文件，并作为其投标文件的一部分。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14.2</w:t>
      </w:r>
      <w:r>
        <w:rPr>
          <w:rFonts w:hint="eastAsia" w:ascii="Times New Roman" w:hAnsi="Times New Roman" w:eastAsia="宋体" w:cs="Times New Roman"/>
          <w:color w:val="auto"/>
          <w:sz w:val="28"/>
          <w:szCs w:val="28"/>
          <w:highlight w:val="none"/>
        </w:rPr>
        <w:t>投标人提交的证明文件应是合法有效的。</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15.</w:t>
      </w:r>
      <w:r>
        <w:rPr>
          <w:rFonts w:hint="eastAsia" w:ascii="Times New Roman" w:hAnsi="Times New Roman" w:eastAsia="宋体" w:cs="宋体"/>
          <w:color w:val="auto"/>
          <w:sz w:val="28"/>
          <w:szCs w:val="28"/>
          <w:highlight w:val="none"/>
        </w:rPr>
        <w:t>证明货物的合格性和符合招采文件规定的文件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15.1 </w:t>
      </w:r>
      <w:r>
        <w:rPr>
          <w:rFonts w:hint="eastAsia" w:ascii="Times New Roman" w:hAnsi="Times New Roman" w:eastAsia="宋体" w:cs="Times New Roman"/>
          <w:color w:val="auto"/>
          <w:sz w:val="28"/>
          <w:szCs w:val="28"/>
          <w:highlight w:val="none"/>
        </w:rPr>
        <w:t>投标人应提交证明文件证明其拟提供的合同项下的货物和服务的合格性符合招采文件规定。该证明文件作为投标文件的一部分。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15.2 </w:t>
      </w:r>
      <w:r>
        <w:rPr>
          <w:rFonts w:hint="eastAsia" w:ascii="Times New Roman" w:hAnsi="Times New Roman" w:eastAsia="宋体" w:cs="Times New Roman"/>
          <w:color w:val="auto"/>
          <w:sz w:val="28"/>
          <w:szCs w:val="28"/>
          <w:highlight w:val="none"/>
        </w:rPr>
        <w:t>证明货物和服务与招采文件的要求相一致的文件，可以是文字资料、图纸和数据，它包括：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1)货物主要技术指标和性能的详细说明。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2)货物从采购单位开始使用至设备设计使用年限内正常、连续地使用所必须的备件和专用工具清单，包括备件、易损件和专用工具的货源及现行价格。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3）对照招采文件技术规格，逐条说明所提供货物和服务已对采购单位的技术规格做出了实质性的响应，或申明与技术规格条文的偏差和例外。特别对于有具体参数要求的指标，投标人必须提供所投货物的具体参数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16.</w:t>
      </w:r>
      <w:r>
        <w:rPr>
          <w:rFonts w:hint="eastAsia" w:ascii="Times New Roman" w:hAnsi="Times New Roman" w:eastAsia="宋体" w:cs="宋体"/>
          <w:color w:val="auto"/>
          <w:sz w:val="28"/>
          <w:szCs w:val="28"/>
          <w:highlight w:val="none"/>
        </w:rPr>
        <w:t>投标文件的式样和签署</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16.1</w:t>
      </w:r>
      <w:r>
        <w:rPr>
          <w:rFonts w:hint="eastAsia" w:ascii="Times New Roman" w:hAnsi="Times New Roman" w:eastAsia="宋体" w:cs="Times New Roman"/>
          <w:color w:val="auto"/>
          <w:sz w:val="28"/>
          <w:szCs w:val="28"/>
          <w:highlight w:val="none"/>
        </w:rPr>
        <w:t>投标人应准备一份投标文件正本和一份投标文件副本。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16.2</w:t>
      </w:r>
      <w:r>
        <w:rPr>
          <w:rFonts w:hint="eastAsia" w:ascii="Times New Roman" w:hAnsi="Times New Roman" w:eastAsia="宋体" w:cs="Times New Roman"/>
          <w:color w:val="auto"/>
          <w:sz w:val="28"/>
          <w:szCs w:val="28"/>
          <w:highlight w:val="none"/>
        </w:rPr>
        <w:t>投标文件需打印，并由法定代表人或授权代表在投标文件上签字，并加盖投标人公章。授权代表须将法人授权委托书放在投标文件中。投标文件的副本可采用正本的复印件。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16.3 </w:t>
      </w:r>
      <w:r>
        <w:rPr>
          <w:rFonts w:hint="eastAsia" w:ascii="Times New Roman" w:hAnsi="Times New Roman" w:eastAsia="宋体" w:cs="Times New Roman"/>
          <w:color w:val="auto"/>
          <w:sz w:val="28"/>
          <w:szCs w:val="28"/>
          <w:highlight w:val="none"/>
        </w:rPr>
        <w:t>投标文件中任何行间插字、涂改和增删之处应由投标人加盖公章。</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四、投标文件的递交</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17.</w:t>
      </w:r>
      <w:r>
        <w:rPr>
          <w:rFonts w:hint="eastAsia" w:ascii="Times New Roman" w:hAnsi="Times New Roman" w:eastAsia="宋体" w:cs="宋体"/>
          <w:color w:val="auto"/>
          <w:sz w:val="28"/>
          <w:szCs w:val="28"/>
          <w:highlight w:val="none"/>
        </w:rPr>
        <w:t>投标文件的密封和标记</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17.1</w:t>
      </w:r>
      <w:r>
        <w:rPr>
          <w:rFonts w:hint="eastAsia" w:ascii="Times New Roman" w:hAnsi="Times New Roman" w:eastAsia="宋体" w:cs="Times New Roman"/>
          <w:color w:val="auto"/>
          <w:sz w:val="28"/>
          <w:szCs w:val="28"/>
          <w:highlight w:val="none"/>
        </w:rPr>
        <w:t>投标文件应密封在不透明的封装中。</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17.2</w:t>
      </w:r>
      <w:r>
        <w:rPr>
          <w:rFonts w:hint="eastAsia" w:ascii="Times New Roman" w:hAnsi="Times New Roman" w:eastAsia="宋体" w:cs="Times New Roman"/>
          <w:color w:val="auto"/>
          <w:sz w:val="28"/>
          <w:szCs w:val="28"/>
          <w:highlight w:val="none"/>
        </w:rPr>
        <w:t>密封封装表面按投标文件封面格式填写。所有密封封装必须注明投标人名称并加盖公章。</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17.3</w:t>
      </w:r>
      <w:r>
        <w:rPr>
          <w:rFonts w:hint="eastAsia" w:ascii="Times New Roman" w:hAnsi="Times New Roman" w:eastAsia="宋体" w:cs="Times New Roman"/>
          <w:color w:val="auto"/>
          <w:sz w:val="28"/>
          <w:szCs w:val="28"/>
          <w:highlight w:val="none"/>
        </w:rPr>
        <w:t>如果外层信封未按本须知第</w:t>
      </w:r>
      <w:r>
        <w:rPr>
          <w:rFonts w:ascii="Times New Roman" w:hAnsi="Times New Roman" w:eastAsia="宋体" w:cs="Times New Roman"/>
          <w:color w:val="auto"/>
          <w:sz w:val="28"/>
          <w:szCs w:val="28"/>
          <w:highlight w:val="none"/>
        </w:rPr>
        <w:t>17.2</w:t>
      </w:r>
      <w:r>
        <w:rPr>
          <w:rFonts w:hint="eastAsia" w:ascii="Times New Roman" w:hAnsi="Times New Roman" w:eastAsia="宋体" w:cs="Times New Roman"/>
          <w:color w:val="auto"/>
          <w:sz w:val="28"/>
          <w:szCs w:val="28"/>
          <w:highlight w:val="none"/>
        </w:rPr>
        <w:t>条要求加写标记和密封，采购单位对误投或过早启封概不负责。</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17.4</w:t>
      </w:r>
      <w:r>
        <w:rPr>
          <w:rFonts w:hint="eastAsia" w:ascii="Times New Roman" w:hAnsi="Times New Roman" w:eastAsia="宋体" w:cs="Times New Roman"/>
          <w:color w:val="auto"/>
          <w:sz w:val="28"/>
          <w:szCs w:val="28"/>
          <w:highlight w:val="none"/>
        </w:rPr>
        <w:t>投标文件未密封的，采购单位将拒绝接收。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18.</w:t>
      </w:r>
      <w:r>
        <w:rPr>
          <w:rFonts w:hint="eastAsia" w:ascii="Times New Roman" w:hAnsi="Times New Roman" w:eastAsia="宋体" w:cs="Times New Roman"/>
          <w:color w:val="auto"/>
          <w:sz w:val="28"/>
          <w:szCs w:val="28"/>
          <w:highlight w:val="none"/>
        </w:rPr>
        <w:t>投标文件递交截止时间</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18.1</w:t>
      </w:r>
      <w:r>
        <w:rPr>
          <w:rFonts w:hint="eastAsia" w:ascii="Times New Roman" w:hAnsi="Times New Roman" w:eastAsia="宋体" w:cs="Times New Roman"/>
          <w:color w:val="auto"/>
          <w:sz w:val="28"/>
          <w:szCs w:val="28"/>
          <w:highlight w:val="none"/>
        </w:rPr>
        <w:t>采购单位收到投标文件的时间应不迟于《投标人须知前附表》中规定的投标文件递交截止时间。</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18.2</w:t>
      </w:r>
      <w:r>
        <w:rPr>
          <w:rFonts w:hint="eastAsia" w:ascii="Times New Roman" w:hAnsi="Times New Roman" w:eastAsia="宋体" w:cs="Times New Roman"/>
          <w:color w:val="auto"/>
          <w:sz w:val="28"/>
          <w:szCs w:val="28"/>
          <w:highlight w:val="none"/>
        </w:rPr>
        <w:t>采购单位可以按本须知第</w:t>
      </w:r>
      <w:r>
        <w:rPr>
          <w:rFonts w:ascii="Times New Roman" w:hAnsi="Times New Roman" w:eastAsia="宋体" w:cs="Times New Roman"/>
          <w:color w:val="auto"/>
          <w:sz w:val="28"/>
          <w:szCs w:val="28"/>
          <w:highlight w:val="none"/>
        </w:rPr>
        <w:t>9</w:t>
      </w:r>
      <w:r>
        <w:rPr>
          <w:rFonts w:hint="eastAsia" w:ascii="Times New Roman" w:hAnsi="Times New Roman" w:eastAsia="宋体" w:cs="Times New Roman"/>
          <w:color w:val="auto"/>
          <w:sz w:val="28"/>
          <w:szCs w:val="28"/>
          <w:highlight w:val="none"/>
        </w:rPr>
        <w:t>条规定，由于修改招采文件而决定延长投标文件递交截止时间。在此情况下，采购单位和投标人受投标文件递交截止时间制约的所有权利和义务均应延长至新的投标文件递交截止时间。</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19.</w:t>
      </w:r>
      <w:r>
        <w:rPr>
          <w:rFonts w:hint="eastAsia" w:ascii="Times New Roman" w:hAnsi="Times New Roman" w:eastAsia="宋体" w:cs="宋体"/>
          <w:color w:val="auto"/>
          <w:sz w:val="28"/>
          <w:szCs w:val="28"/>
          <w:highlight w:val="none"/>
        </w:rPr>
        <w:t>迟交的投标文件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19.1</w:t>
      </w:r>
      <w:r>
        <w:rPr>
          <w:rFonts w:hint="eastAsia" w:ascii="Times New Roman" w:hAnsi="Times New Roman" w:eastAsia="宋体" w:cs="Times New Roman"/>
          <w:color w:val="auto"/>
          <w:sz w:val="28"/>
          <w:szCs w:val="28"/>
          <w:highlight w:val="none"/>
        </w:rPr>
        <w:t>采购单位将拒绝并退回在“投标人须知前附表”规定的投标文件递交截止时间后收到的任何投标文件。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20.</w:t>
      </w:r>
      <w:r>
        <w:rPr>
          <w:rFonts w:hint="eastAsia" w:ascii="Times New Roman" w:hAnsi="Times New Roman" w:eastAsia="宋体" w:cs="宋体"/>
          <w:color w:val="auto"/>
          <w:sz w:val="28"/>
          <w:szCs w:val="28"/>
          <w:highlight w:val="none"/>
        </w:rPr>
        <w:t>投标文件的修改与撤回</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20.1</w:t>
      </w:r>
      <w:r>
        <w:rPr>
          <w:rFonts w:hint="eastAsia" w:ascii="Times New Roman" w:hAnsi="Times New Roman" w:eastAsia="宋体" w:cs="Times New Roman"/>
          <w:color w:val="auto"/>
          <w:sz w:val="28"/>
          <w:szCs w:val="28"/>
          <w:highlight w:val="none"/>
        </w:rPr>
        <w:t>投标人在递交投标文件后，可以修改或撤回其投标文件，但投标人必须在规定的投标文件递交截止时间之前将修改或撤回的书面通知递交到采购单位。</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rPr>
        <w:t>在投标文件递交截止时间之后，投标人不得对其投标文件做任何修改。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20.3</w:t>
      </w:r>
      <w:r>
        <w:rPr>
          <w:rFonts w:hint="eastAsia" w:ascii="Times New Roman" w:hAnsi="Times New Roman" w:eastAsia="宋体" w:cs="Times New Roman"/>
          <w:color w:val="auto"/>
          <w:sz w:val="28"/>
          <w:szCs w:val="28"/>
          <w:highlight w:val="none"/>
        </w:rPr>
        <w:t>在投标文件递交截止时间之后，投标人不得撤回其投标文件。</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五、开标、评审</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21.</w:t>
      </w:r>
      <w:r>
        <w:rPr>
          <w:rFonts w:hint="eastAsia" w:ascii="Times New Roman" w:hAnsi="Times New Roman" w:eastAsia="宋体" w:cs="Times New Roman"/>
          <w:color w:val="auto"/>
          <w:sz w:val="28"/>
          <w:szCs w:val="28"/>
          <w:highlight w:val="none"/>
        </w:rPr>
        <w:t>开标一般规定</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21.1</w:t>
      </w:r>
      <w:r>
        <w:rPr>
          <w:rFonts w:hint="eastAsia" w:ascii="Times New Roman" w:hAnsi="Times New Roman" w:eastAsia="宋体" w:cs="Times New Roman"/>
          <w:color w:val="auto"/>
          <w:sz w:val="28"/>
          <w:szCs w:val="28"/>
          <w:highlight w:val="none"/>
        </w:rPr>
        <w:t>投标人应按《投标人须知前附表》规定的时间、地点参加开标会议。</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21.2</w:t>
      </w:r>
      <w:r>
        <w:rPr>
          <w:rFonts w:hint="eastAsia" w:ascii="Times New Roman" w:hAnsi="Times New Roman" w:eastAsia="宋体" w:cs="Times New Roman"/>
          <w:color w:val="auto"/>
          <w:sz w:val="28"/>
          <w:szCs w:val="28"/>
          <w:highlight w:val="none"/>
        </w:rPr>
        <w:t>按规定提交合格的撤回通知的投标文件不予开封，并退回投标人。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22.</w:t>
      </w:r>
      <w:r>
        <w:rPr>
          <w:rFonts w:hint="eastAsia" w:ascii="Times New Roman" w:hAnsi="Times New Roman" w:eastAsia="宋体" w:cs="宋体"/>
          <w:color w:val="auto"/>
          <w:sz w:val="28"/>
          <w:szCs w:val="28"/>
          <w:highlight w:val="none"/>
        </w:rPr>
        <w:t>符合性评审</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22.1</w:t>
      </w:r>
      <w:r>
        <w:rPr>
          <w:rFonts w:hint="eastAsia" w:ascii="Times New Roman" w:hAnsi="Times New Roman" w:eastAsia="宋体" w:cs="Times New Roman"/>
          <w:color w:val="auto"/>
          <w:sz w:val="28"/>
          <w:szCs w:val="28"/>
          <w:highlight w:val="none"/>
        </w:rPr>
        <w:t>评审组对投标人的投标资格及投标文件进行符合性评审。经评审组确认具有有效投标资格及有效投标文件的投标人不足</w:t>
      </w:r>
      <w:r>
        <w:rPr>
          <w:rFonts w:ascii="Times New Roman" w:hAnsi="Times New Roman" w:eastAsia="宋体" w:cs="Times New Roman"/>
          <w:color w:val="auto"/>
          <w:sz w:val="28"/>
          <w:szCs w:val="28"/>
          <w:highlight w:val="none"/>
        </w:rPr>
        <w:t>3</w:t>
      </w:r>
      <w:r>
        <w:rPr>
          <w:rFonts w:hint="eastAsia" w:ascii="Times New Roman" w:hAnsi="Times New Roman" w:eastAsia="宋体" w:cs="Times New Roman"/>
          <w:color w:val="auto"/>
          <w:sz w:val="28"/>
          <w:szCs w:val="28"/>
          <w:highlight w:val="none"/>
        </w:rPr>
        <w:t>家时将重新组织招采。</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22.2</w:t>
      </w:r>
      <w:r>
        <w:rPr>
          <w:rFonts w:hint="eastAsia" w:ascii="Times New Roman" w:hAnsi="Times New Roman" w:eastAsia="宋体" w:cs="Times New Roman"/>
          <w:color w:val="auto"/>
          <w:sz w:val="28"/>
          <w:szCs w:val="28"/>
          <w:highlight w:val="none"/>
        </w:rPr>
        <w:t>开启投标文件前，经评审组确认存在下列情况之一的投标人将被取消投标资格：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cs="宋体"/>
          <w:color w:val="auto"/>
          <w:sz w:val="28"/>
          <w:szCs w:val="28"/>
          <w:highlight w:val="none"/>
          <w:lang w:val="en-US" w:eastAsia="zh-CN"/>
        </w:rPr>
        <w:t>1</w:t>
      </w:r>
      <w:r>
        <w:rPr>
          <w:rFonts w:hint="eastAsia" w:ascii="Times New Roman" w:hAnsi="Times New Roman" w:eastAsia="宋体" w:cs="宋体"/>
          <w:color w:val="auto"/>
          <w:sz w:val="28"/>
          <w:szCs w:val="28"/>
          <w:highlight w:val="none"/>
        </w:rPr>
        <w:t>）投标文件未能于投标文件递交截止时间之前递交至指定地点；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cs="宋体"/>
          <w:color w:val="auto"/>
          <w:sz w:val="28"/>
          <w:szCs w:val="28"/>
          <w:highlight w:val="none"/>
          <w:lang w:val="en-US" w:eastAsia="zh-CN"/>
        </w:rPr>
        <w:t>2）</w:t>
      </w:r>
      <w:r>
        <w:rPr>
          <w:rFonts w:hint="eastAsia" w:ascii="Times New Roman" w:hAnsi="Times New Roman" w:eastAsia="宋体" w:cs="宋体"/>
          <w:color w:val="auto"/>
          <w:sz w:val="28"/>
          <w:szCs w:val="28"/>
          <w:highlight w:val="none"/>
        </w:rPr>
        <w:t>投标文件未按照本须知第17条的要求装订、密封和标记的。</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22.3</w:t>
      </w:r>
      <w:r>
        <w:rPr>
          <w:rFonts w:hint="eastAsia" w:ascii="Times New Roman" w:hAnsi="Times New Roman" w:eastAsia="宋体" w:cs="Times New Roman"/>
          <w:color w:val="auto"/>
          <w:sz w:val="28"/>
          <w:szCs w:val="28"/>
          <w:highlight w:val="none"/>
        </w:rPr>
        <w:t>开启投标文件后，经评审组确认有下列情况之一的为无效投标文件：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1）投标文件中要求盖章签字的指定位置未签字或未加盖投标人公章；</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2）投标文件不符合招采文件规定的报价、工期、质量标准、技术规格、技术标准或其它实质性要求；</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3）投标文件未按招采文件规定格式编制，重要内容或关键字迹模糊不清；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4）投标文件中存在采购单位不能接受的其它条件或提供虚假文件；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5）两个以上的投标报价的。</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22.4</w:t>
      </w:r>
      <w:r>
        <w:rPr>
          <w:rFonts w:hint="eastAsia" w:ascii="Times New Roman" w:hAnsi="Times New Roman" w:eastAsia="宋体" w:cs="Times New Roman"/>
          <w:color w:val="auto"/>
          <w:sz w:val="28"/>
          <w:szCs w:val="28"/>
          <w:highlight w:val="none"/>
        </w:rPr>
        <w:t>无效投标文件将被作为投标失败处理。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23.</w:t>
      </w:r>
      <w:r>
        <w:rPr>
          <w:rFonts w:hint="eastAsia" w:ascii="Times New Roman" w:hAnsi="Times New Roman" w:eastAsia="宋体" w:cs="宋体"/>
          <w:color w:val="auto"/>
          <w:sz w:val="28"/>
          <w:szCs w:val="28"/>
          <w:highlight w:val="none"/>
        </w:rPr>
        <w:t>投标文件的澄清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23.1</w:t>
      </w:r>
      <w:r>
        <w:rPr>
          <w:rFonts w:hint="eastAsia" w:ascii="Times New Roman" w:hAnsi="Times New Roman" w:eastAsia="宋体" w:cs="Times New Roman"/>
          <w:color w:val="auto"/>
          <w:sz w:val="28"/>
          <w:szCs w:val="28"/>
          <w:highlight w:val="none"/>
        </w:rPr>
        <w:t>开标以后，采购单位可要求投标人对其投标文件进行澄清，但不得寻求、提供或允许对投标报价等实质性内容做任何更改。有关澄清的要求和答复均应以书面形式提交。</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24.</w:t>
      </w:r>
      <w:r>
        <w:rPr>
          <w:rFonts w:hint="eastAsia" w:ascii="Times New Roman" w:hAnsi="Times New Roman" w:eastAsia="宋体" w:cs="Times New Roman"/>
          <w:color w:val="auto"/>
          <w:sz w:val="28"/>
          <w:szCs w:val="28"/>
          <w:highlight w:val="none"/>
        </w:rPr>
        <w:t>开标及其程序</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24.1</w:t>
      </w:r>
      <w:r>
        <w:rPr>
          <w:rFonts w:hint="eastAsia" w:ascii="Times New Roman" w:hAnsi="Times New Roman" w:eastAsia="宋体" w:cs="Times New Roman"/>
          <w:color w:val="auto"/>
          <w:sz w:val="28"/>
          <w:szCs w:val="28"/>
          <w:highlight w:val="none"/>
        </w:rPr>
        <w:t>开标会议由招采工作小组主持：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1)主持人宣布开标会议注意事项；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2)主持人宣布参加开标会议人员组成情况；</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3)主持人宣布投标文件送达情况；</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4)招采工作小组代表对各投标人《投标文件》的密封情况进行检查，宣布检查结果；</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5)招采工作小组开启相应投标人的《投标文件》；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6)评审组逐一对各投标人的《投标文件》进行符合性检查，并宣布检查结果；</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7)评审组逐项公布符合要求的各投标人的投标总报价和质量标准等；</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8)评审组按投标人须知前附表中确定的评审办法确定中选候选人排名顺序；</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9)评审组</w:t>
      </w:r>
      <w:r>
        <w:rPr>
          <w:rFonts w:hint="eastAsia" w:ascii="宋体" w:hAnsi="宋体" w:eastAsia="宋体" w:cs="宋体"/>
          <w:bCs/>
          <w:sz w:val="28"/>
          <w:szCs w:val="28"/>
          <w:highlight w:val="none"/>
        </w:rPr>
        <w:t>推荐中选候选单位</w:t>
      </w:r>
      <w:r>
        <w:rPr>
          <w:rFonts w:hint="eastAsia" w:ascii="宋体" w:hAnsi="宋体" w:eastAsia="宋体" w:cs="宋体"/>
          <w:bCs/>
          <w:sz w:val="28"/>
          <w:szCs w:val="28"/>
          <w:highlight w:val="none"/>
          <w:lang w:eastAsia="zh-CN"/>
        </w:rPr>
        <w:t>、</w:t>
      </w:r>
      <w:r>
        <w:rPr>
          <w:rFonts w:hint="eastAsia" w:ascii="Times New Roman" w:hAnsi="Times New Roman" w:eastAsia="宋体" w:cs="宋体"/>
          <w:color w:val="auto"/>
          <w:sz w:val="28"/>
          <w:szCs w:val="28"/>
          <w:highlight w:val="none"/>
        </w:rPr>
        <w:t>填写评比报告并签字。</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25.</w:t>
      </w:r>
      <w:r>
        <w:rPr>
          <w:rFonts w:hint="eastAsia" w:ascii="Times New Roman" w:hAnsi="Times New Roman" w:eastAsia="宋体" w:cs="宋体"/>
          <w:color w:val="auto"/>
          <w:sz w:val="28"/>
          <w:szCs w:val="28"/>
          <w:highlight w:val="none"/>
        </w:rPr>
        <w:t>评比一般规定</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25.1</w:t>
      </w:r>
      <w:r>
        <w:rPr>
          <w:rFonts w:hint="eastAsia" w:ascii="Times New Roman" w:hAnsi="Times New Roman" w:eastAsia="宋体" w:cs="Times New Roman"/>
          <w:color w:val="auto"/>
          <w:sz w:val="28"/>
          <w:szCs w:val="28"/>
          <w:highlight w:val="none"/>
        </w:rPr>
        <w:t>评审组由集团公司</w:t>
      </w:r>
      <w:r>
        <w:rPr>
          <w:rFonts w:hint="eastAsia" w:ascii="Times New Roman" w:hAnsi="Times New Roman" w:cs="Times New Roman"/>
          <w:color w:val="auto"/>
          <w:sz w:val="28"/>
          <w:szCs w:val="28"/>
          <w:highlight w:val="none"/>
          <w:lang w:eastAsia="zh-CN"/>
        </w:rPr>
        <w:t>国内工程部、安全管理部</w:t>
      </w:r>
      <w:r>
        <w:rPr>
          <w:rFonts w:hint="eastAsia" w:ascii="Times New Roman" w:hAnsi="Times New Roman" w:eastAsia="宋体" w:cs="Times New Roman"/>
          <w:color w:val="auto"/>
          <w:sz w:val="28"/>
          <w:szCs w:val="28"/>
          <w:highlight w:val="none"/>
        </w:rPr>
        <w:t>、总工办、财务部、风控</w:t>
      </w:r>
      <w:r>
        <w:rPr>
          <w:rFonts w:hint="eastAsia" w:ascii="Times New Roman" w:hAnsi="Times New Roman" w:cs="Times New Roman"/>
          <w:color w:val="auto"/>
          <w:sz w:val="28"/>
          <w:szCs w:val="28"/>
          <w:highlight w:val="none"/>
          <w:lang w:eastAsia="zh-CN"/>
        </w:rPr>
        <w:t>（合规）部、法律事务部、分公司（项目部）</w:t>
      </w:r>
      <w:r>
        <w:rPr>
          <w:rFonts w:hint="eastAsia" w:ascii="Times New Roman" w:hAnsi="Times New Roman" w:eastAsia="宋体" w:cs="Times New Roman"/>
          <w:color w:val="auto"/>
          <w:sz w:val="28"/>
          <w:szCs w:val="28"/>
          <w:highlight w:val="none"/>
        </w:rPr>
        <w:t>的相关人员参与组成，成员人数为五人及以上单数。</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25.2</w:t>
      </w:r>
      <w:r>
        <w:rPr>
          <w:rFonts w:hint="eastAsia" w:ascii="Times New Roman" w:hAnsi="Times New Roman" w:eastAsia="宋体" w:cs="Times New Roman"/>
          <w:color w:val="auto"/>
          <w:sz w:val="28"/>
          <w:szCs w:val="28"/>
          <w:highlight w:val="none"/>
        </w:rPr>
        <w:t>评审组须按投标人须知前附表中所述评审办法，公平、公正、择优确定中选人。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25.3</w:t>
      </w:r>
      <w:r>
        <w:rPr>
          <w:rFonts w:hint="eastAsia" w:ascii="Times New Roman" w:hAnsi="Times New Roman" w:eastAsia="宋体" w:cs="Times New Roman"/>
          <w:color w:val="auto"/>
          <w:sz w:val="28"/>
          <w:szCs w:val="28"/>
          <w:highlight w:val="none"/>
        </w:rPr>
        <w:t>在评比过程中，出现各类带有争议性或不明确性问题均由评审组共同研究确定。若各评委意见不一致时，须经评审组全体人员独立表决并按少数服从多数的原则，形成最终书面决议。书面决议须经评审组全体人员签名确认并对所有评委具有约束力。</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25.4</w:t>
      </w:r>
      <w:r>
        <w:rPr>
          <w:rFonts w:hint="eastAsia" w:ascii="Times New Roman" w:hAnsi="Times New Roman" w:eastAsia="宋体" w:cs="Times New Roman"/>
          <w:color w:val="auto"/>
          <w:sz w:val="28"/>
          <w:szCs w:val="28"/>
          <w:highlight w:val="none"/>
        </w:rPr>
        <w:t>参加评比会议的人员应对评比全过程的一切相关资料及信息进行保密，不得向任何人员泄露（法律、法规另有规定的情形除外）。</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25.5</w:t>
      </w:r>
      <w:r>
        <w:rPr>
          <w:rFonts w:hint="eastAsia" w:ascii="Times New Roman" w:hAnsi="Times New Roman" w:eastAsia="宋体" w:cs="Times New Roman"/>
          <w:color w:val="auto"/>
          <w:sz w:val="28"/>
          <w:szCs w:val="28"/>
          <w:highlight w:val="none"/>
        </w:rPr>
        <w:t>在投标文件的审查、澄清、评价、比较过程中，投标人对采购单位或评比委员会施加任何影响的行为，都将导致被取消投标资格。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25.6</w:t>
      </w:r>
      <w:r>
        <w:rPr>
          <w:rFonts w:hint="eastAsia" w:ascii="Times New Roman" w:hAnsi="Times New Roman" w:eastAsia="宋体" w:cs="Times New Roman"/>
          <w:color w:val="auto"/>
          <w:sz w:val="28"/>
          <w:szCs w:val="28"/>
          <w:highlight w:val="none"/>
        </w:rPr>
        <w:t>开标后，投标文件概不退还。</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26.</w:t>
      </w:r>
      <w:r>
        <w:rPr>
          <w:rFonts w:hint="eastAsia" w:ascii="Times New Roman" w:hAnsi="Times New Roman" w:eastAsia="宋体" w:cs="宋体"/>
          <w:color w:val="auto"/>
          <w:sz w:val="28"/>
          <w:szCs w:val="28"/>
          <w:highlight w:val="none"/>
        </w:rPr>
        <w:t>详细评审办法</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26.1</w:t>
      </w:r>
      <w:r>
        <w:rPr>
          <w:rFonts w:hint="eastAsia" w:ascii="Times New Roman" w:hAnsi="Times New Roman" w:eastAsia="宋体" w:cs="Times New Roman"/>
          <w:color w:val="auto"/>
          <w:sz w:val="28"/>
          <w:szCs w:val="28"/>
          <w:highlight w:val="none"/>
        </w:rPr>
        <w:t>评比委员会将按照本须知第</w:t>
      </w:r>
      <w:r>
        <w:rPr>
          <w:rFonts w:ascii="Times New Roman" w:hAnsi="Times New Roman" w:eastAsia="宋体" w:cs="Times New Roman"/>
          <w:color w:val="auto"/>
          <w:sz w:val="28"/>
          <w:szCs w:val="28"/>
          <w:highlight w:val="none"/>
        </w:rPr>
        <w:t>22</w:t>
      </w:r>
      <w:r>
        <w:rPr>
          <w:rFonts w:hint="eastAsia" w:ascii="Times New Roman" w:hAnsi="Times New Roman" w:eastAsia="宋体" w:cs="Times New Roman"/>
          <w:color w:val="auto"/>
          <w:sz w:val="28"/>
          <w:szCs w:val="28"/>
          <w:highlight w:val="none"/>
        </w:rPr>
        <w:t>条规定，只对确定为实质上响应招采文件要求的投标文件进行评价和比较。</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26.2</w:t>
      </w:r>
      <w:r>
        <w:rPr>
          <w:rFonts w:hint="eastAsia" w:ascii="Times New Roman" w:hAnsi="Times New Roman" w:eastAsia="宋体" w:cs="Times New Roman"/>
          <w:color w:val="auto"/>
          <w:sz w:val="28"/>
          <w:szCs w:val="28"/>
          <w:highlight w:val="none"/>
        </w:rPr>
        <w:t>评委按本项目“投标人须知前附表”中的《评审方法及标准》独立地对各投标人投标文件进行评审。</w:t>
      </w:r>
    </w:p>
    <w:p>
      <w:pPr>
        <w:numPr>
          <w:ilvl w:val="-1"/>
          <w:numId w:val="0"/>
        </w:numPr>
        <w:spacing w:beforeLines="0" w:afterLines="0" w:line="400" w:lineRule="exact"/>
        <w:ind w:left="210" w:leftChars="0" w:hanging="210" w:hangingChars="75"/>
        <w:jc w:val="left"/>
        <w:outlineLvl w:val="9"/>
        <w:rPr>
          <w:rFonts w:hint="eastAsia" w:ascii="Times New Roman" w:hAnsi="Times New Roman" w:eastAsia="宋体" w:cs="Times New Roman"/>
          <w:bCs w:val="0"/>
          <w:color w:val="auto"/>
          <w:sz w:val="28"/>
          <w:szCs w:val="28"/>
          <w:highlight w:val="none"/>
          <w:lang w:val="en-US" w:eastAsia="zh-CN"/>
        </w:rPr>
      </w:pPr>
      <w:r>
        <w:rPr>
          <w:rFonts w:hint="eastAsia" w:ascii="Times New Roman" w:hAnsi="Times New Roman" w:cs="Times New Roman"/>
          <w:bCs w:val="0"/>
          <w:color w:val="auto"/>
          <w:sz w:val="28"/>
          <w:szCs w:val="28"/>
          <w:highlight w:val="none"/>
          <w:lang w:val="en-US" w:eastAsia="zh-CN"/>
        </w:rPr>
        <w:t>27.</w:t>
      </w:r>
      <w:r>
        <w:rPr>
          <w:rFonts w:hint="eastAsia" w:ascii="Times New Roman" w:hAnsi="Times New Roman" w:eastAsia="宋体" w:cs="Times New Roman"/>
          <w:bCs w:val="0"/>
          <w:color w:val="auto"/>
          <w:sz w:val="28"/>
          <w:szCs w:val="28"/>
          <w:highlight w:val="none"/>
          <w:lang w:val="en-US" w:eastAsia="zh-CN"/>
        </w:rPr>
        <w:t>中选单位的确定</w:t>
      </w:r>
    </w:p>
    <w:p>
      <w:pPr>
        <w:numPr>
          <w:ilvl w:val="-1"/>
          <w:numId w:val="0"/>
        </w:numPr>
        <w:spacing w:beforeLines="0" w:afterLines="0" w:line="400" w:lineRule="exact"/>
        <w:ind w:left="210" w:leftChars="100"/>
        <w:jc w:val="left"/>
        <w:outlineLvl w:val="9"/>
        <w:rPr>
          <w:rFonts w:hint="eastAsia" w:ascii="Times New Roman" w:hAnsi="Times New Roman" w:eastAsia="宋体" w:cs="Times New Roman"/>
          <w:bCs w:val="0"/>
          <w:color w:val="auto"/>
          <w:sz w:val="28"/>
          <w:szCs w:val="28"/>
          <w:highlight w:val="none"/>
          <w:lang w:val="en-US" w:eastAsia="zh-CN"/>
        </w:rPr>
      </w:pPr>
      <w:r>
        <w:rPr>
          <w:rFonts w:hint="eastAsia" w:ascii="Times New Roman" w:hAnsi="Times New Roman" w:eastAsia="宋体" w:cs="Times New Roman"/>
          <w:bCs w:val="0"/>
          <w:color w:val="auto"/>
          <w:sz w:val="28"/>
          <w:szCs w:val="28"/>
          <w:highlight w:val="none"/>
          <w:lang w:val="en-US" w:eastAsia="zh-CN"/>
        </w:rPr>
        <w:t>27.1</w:t>
      </w:r>
      <w:r>
        <w:rPr>
          <w:rFonts w:hint="eastAsia" w:ascii="Times New Roman" w:hAnsi="Times New Roman" w:eastAsia="宋体" w:cs="Times New Roman"/>
          <w:bCs w:val="0"/>
          <w:color w:val="auto"/>
          <w:sz w:val="28"/>
          <w:szCs w:val="28"/>
          <w:highlight w:val="none"/>
        </w:rPr>
        <w:t>公示期满</w:t>
      </w:r>
      <w:r>
        <w:rPr>
          <w:rFonts w:hint="eastAsia" w:ascii="Times New Roman" w:hAnsi="Times New Roman" w:eastAsia="宋体" w:cs="Times New Roman"/>
          <w:bCs w:val="0"/>
          <w:color w:val="auto"/>
          <w:sz w:val="28"/>
          <w:szCs w:val="28"/>
          <w:highlight w:val="none"/>
          <w:lang w:eastAsia="zh-CN"/>
        </w:rPr>
        <w:t>后</w:t>
      </w:r>
      <w:r>
        <w:rPr>
          <w:rFonts w:hint="eastAsia" w:ascii="Times New Roman" w:hAnsi="Times New Roman" w:eastAsia="宋体" w:cs="Times New Roman"/>
          <w:bCs w:val="0"/>
          <w:color w:val="auto"/>
          <w:sz w:val="28"/>
          <w:szCs w:val="28"/>
          <w:highlight w:val="none"/>
        </w:rPr>
        <w:t>，各投标单位及相关方无投诉无异议，</w:t>
      </w:r>
      <w:r>
        <w:rPr>
          <w:rFonts w:hint="eastAsia" w:ascii="Times New Roman" w:hAnsi="Times New Roman" w:eastAsia="宋体" w:cs="Times New Roman"/>
          <w:bCs w:val="0"/>
          <w:color w:val="auto"/>
          <w:sz w:val="28"/>
          <w:szCs w:val="28"/>
          <w:highlight w:val="none"/>
          <w:lang w:eastAsia="zh-CN"/>
        </w:rPr>
        <w:t>由</w:t>
      </w:r>
      <w:r>
        <w:rPr>
          <w:rFonts w:hint="eastAsia" w:ascii="Times New Roman" w:hAnsi="Times New Roman" w:eastAsia="宋体" w:cs="Times New Roman"/>
          <w:bCs w:val="0"/>
          <w:color w:val="auto"/>
          <w:sz w:val="28"/>
          <w:szCs w:val="28"/>
          <w:highlight w:val="none"/>
        </w:rPr>
        <w:t>招采工作小组确</w:t>
      </w:r>
      <w:r>
        <w:rPr>
          <w:rFonts w:hint="eastAsia" w:ascii="Times New Roman" w:hAnsi="Times New Roman" w:eastAsia="宋体" w:cs="Times New Roman"/>
          <w:bCs w:val="0"/>
          <w:color w:val="auto"/>
          <w:sz w:val="28"/>
          <w:szCs w:val="28"/>
          <w:highlight w:val="none"/>
          <w:lang w:eastAsia="zh-CN"/>
        </w:rPr>
        <w:t>定中选单位。</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六、中选及合同签订</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cs="Times New Roman"/>
          <w:color w:val="auto"/>
          <w:sz w:val="28"/>
          <w:szCs w:val="28"/>
          <w:highlight w:val="none"/>
          <w:lang w:val="en-US" w:eastAsia="zh-CN"/>
        </w:rPr>
        <w:t>8</w:t>
      </w:r>
      <w:r>
        <w:rPr>
          <w:rFonts w:ascii="Times New Roman" w:hAnsi="Times New Roman" w:eastAsia="宋体" w:cs="Times New Roman"/>
          <w:color w:val="auto"/>
          <w:sz w:val="28"/>
          <w:szCs w:val="28"/>
          <w:highlight w:val="none"/>
        </w:rPr>
        <w:t>.</w:t>
      </w:r>
      <w:r>
        <w:rPr>
          <w:rFonts w:hint="eastAsia" w:ascii="Times New Roman" w:hAnsi="Times New Roman" w:eastAsia="宋体" w:cs="宋体"/>
          <w:color w:val="auto"/>
          <w:sz w:val="28"/>
          <w:szCs w:val="28"/>
          <w:highlight w:val="none"/>
        </w:rPr>
        <w:t>中选通知</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中选人确定后，采购单位向中选人发出中选通知。</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cs="Times New Roman"/>
          <w:color w:val="auto"/>
          <w:sz w:val="28"/>
          <w:szCs w:val="28"/>
          <w:highlight w:val="none"/>
          <w:lang w:val="en-US" w:eastAsia="zh-CN"/>
        </w:rPr>
        <w:t>9</w:t>
      </w:r>
      <w:r>
        <w:rPr>
          <w:rFonts w:ascii="Times New Roman" w:hAnsi="Times New Roman" w:eastAsia="宋体" w:cs="Times New Roman"/>
          <w:color w:val="auto"/>
          <w:sz w:val="28"/>
          <w:szCs w:val="28"/>
          <w:highlight w:val="none"/>
        </w:rPr>
        <w:t>.</w:t>
      </w:r>
      <w:r>
        <w:rPr>
          <w:rFonts w:hint="eastAsia" w:ascii="Times New Roman" w:hAnsi="Times New Roman" w:eastAsia="宋体" w:cs="宋体"/>
          <w:color w:val="auto"/>
          <w:sz w:val="28"/>
          <w:szCs w:val="28"/>
          <w:highlight w:val="none"/>
        </w:rPr>
        <w:t>项目设计方案的优化</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cs="Times New Roman"/>
          <w:color w:val="auto"/>
          <w:sz w:val="28"/>
          <w:szCs w:val="28"/>
          <w:highlight w:val="none"/>
          <w:lang w:val="en-US" w:eastAsia="zh-CN"/>
        </w:rPr>
        <w:t>9</w:t>
      </w:r>
      <w:r>
        <w:rPr>
          <w:rFonts w:ascii="Times New Roman" w:hAnsi="Times New Roman" w:eastAsia="宋体" w:cs="Times New Roman"/>
          <w:color w:val="auto"/>
          <w:sz w:val="28"/>
          <w:szCs w:val="28"/>
          <w:highlight w:val="none"/>
        </w:rPr>
        <w:t>.1</w:t>
      </w:r>
      <w:r>
        <w:rPr>
          <w:rFonts w:hint="eastAsia" w:ascii="Times New Roman" w:hAnsi="Times New Roman" w:eastAsia="宋体" w:cs="Times New Roman"/>
          <w:color w:val="auto"/>
          <w:sz w:val="28"/>
          <w:szCs w:val="28"/>
          <w:highlight w:val="none"/>
        </w:rPr>
        <w:t>中选结果确定后，中选人应当与采购单位充分进行沟通协商，按招采文件要求进行项目设计。如为充分满足招采文件的要求而对中选方案提出的合理变更或优化设计，中选人须在不提高报价的基础上完全接受。</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w:t>
      </w:r>
      <w:r>
        <w:rPr>
          <w:rFonts w:hint="eastAsia" w:ascii="Times New Roman" w:hAnsi="Times New Roman" w:eastAsia="宋体" w:cs="宋体"/>
          <w:color w:val="auto"/>
          <w:sz w:val="28"/>
          <w:szCs w:val="28"/>
          <w:highlight w:val="none"/>
        </w:rPr>
        <w:t>签订合同</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1</w:t>
      </w:r>
      <w:r>
        <w:rPr>
          <w:rFonts w:hint="eastAsia" w:ascii="Times New Roman" w:hAnsi="Times New Roman" w:eastAsia="宋体" w:cs="Times New Roman"/>
          <w:color w:val="auto"/>
          <w:sz w:val="28"/>
          <w:szCs w:val="28"/>
          <w:highlight w:val="none"/>
        </w:rPr>
        <w:t>中选人应按采购单位约定的时间、地点与采购单位签订合同。</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.2</w:t>
      </w:r>
      <w:r>
        <w:rPr>
          <w:rFonts w:hint="eastAsia" w:ascii="Times New Roman" w:hAnsi="Times New Roman" w:eastAsia="宋体" w:cs="Times New Roman"/>
          <w:color w:val="auto"/>
          <w:sz w:val="28"/>
          <w:szCs w:val="28"/>
          <w:highlight w:val="none"/>
        </w:rPr>
        <w:t>中选通知、招采文件、中选人的投标文件及其澄清文件等，均为签订合同的依据且为合同的组成部分。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.3</w:t>
      </w:r>
      <w:r>
        <w:rPr>
          <w:rFonts w:hint="eastAsia" w:ascii="Times New Roman" w:hAnsi="Times New Roman" w:eastAsia="宋体" w:cs="Times New Roman"/>
          <w:color w:val="auto"/>
          <w:sz w:val="28"/>
          <w:szCs w:val="28"/>
          <w:highlight w:val="none"/>
        </w:rPr>
        <w:t>采购单位和中选人若无法按中选通知规定签订施工合同时，应协商解决。协商无效时应按相关法律法规解决。</w:t>
      </w:r>
    </w:p>
    <w:bookmarkEnd w:id="3"/>
    <w:bookmarkEnd w:id="4"/>
    <w:p>
      <w:pPr>
        <w:numPr>
          <w:ilvl w:val="0"/>
          <w:numId w:val="0"/>
        </w:numPr>
        <w:tabs>
          <w:tab w:val="left" w:pos="670"/>
          <w:tab w:val="center" w:pos="4252"/>
        </w:tabs>
        <w:jc w:val="center"/>
        <w:rPr>
          <w:rFonts w:hint="eastAsia" w:ascii="宋体" w:hAnsi="宋体" w:cs="宋体"/>
          <w:b/>
          <w:color w:val="000000" w:themeColor="text1"/>
          <w:sz w:val="30"/>
          <w:highlight w:val="none"/>
          <w14:textFill>
            <w14:solidFill>
              <w14:schemeClr w14:val="tx1"/>
            </w14:solidFill>
          </w14:textFill>
        </w:rPr>
      </w:pPr>
      <w:bookmarkStart w:id="5" w:name="_Hlt42935964"/>
      <w:bookmarkEnd w:id="5"/>
      <w:bookmarkStart w:id="6" w:name="_Hlt42923257"/>
      <w:bookmarkEnd w:id="6"/>
      <w:r>
        <w:rPr>
          <w:rFonts w:ascii="宋体" w:hAnsi="宋体" w:cs="宋体"/>
          <w:bCs/>
          <w:sz w:val="28"/>
          <w:szCs w:val="28"/>
          <w:highlight w:val="none"/>
        </w:rPr>
        <w:br w:type="page"/>
      </w:r>
      <w:r>
        <w:rPr>
          <w:rFonts w:hint="eastAsia" w:ascii="宋体" w:hAnsi="宋体" w:cs="宋体"/>
          <w:b/>
          <w:color w:val="000000" w:themeColor="text1"/>
          <w:sz w:val="30"/>
          <w:highlight w:val="none"/>
          <w:lang w:val="en-US" w:eastAsia="zh-CN"/>
          <w14:textFill>
            <w14:solidFill>
              <w14:schemeClr w14:val="tx1"/>
            </w14:solidFill>
          </w14:textFill>
        </w:rPr>
        <w:t>第五部分</w:t>
      </w:r>
      <w:r>
        <w:rPr>
          <w:rFonts w:hint="eastAsia" w:ascii="宋体" w:hAnsi="宋体" w:cs="宋体"/>
          <w:bCs/>
          <w:sz w:val="28"/>
          <w:szCs w:val="28"/>
          <w:highlight w:val="none"/>
          <w:lang w:val="en-US" w:eastAsia="zh-CN"/>
        </w:rPr>
        <w:t xml:space="preserve">  </w:t>
      </w:r>
      <w:r>
        <w:rPr>
          <w:rFonts w:hint="eastAsia" w:ascii="宋体" w:hAnsi="宋体" w:cs="宋体"/>
          <w:b/>
          <w:color w:val="000000" w:themeColor="text1"/>
          <w:sz w:val="30"/>
          <w:highlight w:val="none"/>
          <w14:textFill>
            <w14:solidFill>
              <w14:schemeClr w14:val="tx1"/>
            </w14:solidFill>
          </w14:textFill>
        </w:rPr>
        <w:t>合同范本</w:t>
      </w:r>
    </w:p>
    <w:p>
      <w:pPr>
        <w:numPr>
          <w:ilvl w:val="0"/>
          <w:numId w:val="0"/>
        </w:numPr>
        <w:tabs>
          <w:tab w:val="left" w:pos="670"/>
          <w:tab w:val="center" w:pos="4252"/>
        </w:tabs>
        <w:rPr>
          <w:rFonts w:ascii="仿宋_GB2312" w:hAnsi="宋体" w:eastAsia="仿宋_GB2312"/>
          <w:color w:val="000000"/>
          <w:sz w:val="36"/>
          <w:szCs w:val="36"/>
        </w:rPr>
      </w:pPr>
      <w:r>
        <w:rPr>
          <w:rFonts w:hint="eastAsia" w:ascii="仿宋_GB2312" w:hAnsi="宋体" w:eastAsia="仿宋_GB2312"/>
          <w:color w:val="000000"/>
          <w:sz w:val="36"/>
          <w:szCs w:val="36"/>
        </w:rPr>
        <w:t>重庆对外建设（集团）有限公司</w:t>
      </w:r>
    </w:p>
    <w:p>
      <w:pPr>
        <w:tabs>
          <w:tab w:val="left" w:pos="670"/>
          <w:tab w:val="center" w:pos="4252"/>
        </w:tabs>
        <w:rPr>
          <w:rFonts w:ascii="仿宋_GB2312" w:hAnsi="宋体" w:eastAsia="仿宋_GB2312"/>
          <w:color w:val="000000"/>
          <w:sz w:val="36"/>
          <w:szCs w:val="36"/>
        </w:rPr>
      </w:pPr>
      <w:r>
        <w:rPr>
          <w:rFonts w:hint="eastAsia" w:ascii="仿宋_GB2312" w:hAnsi="宋体" w:eastAsia="仿宋_GB2312"/>
          <w:bCs/>
          <w:color w:val="000000"/>
          <w:sz w:val="36"/>
          <w:szCs w:val="36"/>
        </w:rPr>
        <w:t>XXXX项目</w:t>
      </w:r>
    </w:p>
    <w:p>
      <w:pPr>
        <w:tabs>
          <w:tab w:val="left" w:pos="670"/>
          <w:tab w:val="center" w:pos="4252"/>
        </w:tabs>
        <w:rPr>
          <w:rFonts w:ascii="黑体" w:eastAsia="黑体"/>
          <w:b/>
          <w:color w:val="000000"/>
          <w:sz w:val="28"/>
          <w:szCs w:val="28"/>
        </w:rPr>
      </w:pPr>
    </w:p>
    <w:p>
      <w:pPr>
        <w:tabs>
          <w:tab w:val="left" w:pos="670"/>
          <w:tab w:val="center" w:pos="4252"/>
        </w:tabs>
        <w:jc w:val="center"/>
        <w:rPr>
          <w:rFonts w:ascii="黑体" w:eastAsia="黑体"/>
          <w:color w:val="000000"/>
          <w:sz w:val="110"/>
          <w:szCs w:val="110"/>
        </w:rPr>
      </w:pPr>
      <w:r>
        <w:rPr>
          <w:rFonts w:hint="eastAsia" w:ascii="黑体" w:hAnsi="宋体" w:eastAsia="黑体"/>
          <w:color w:val="000000"/>
          <w:sz w:val="110"/>
          <w:szCs w:val="110"/>
        </w:rPr>
        <w:t>设备租赁</w:t>
      </w:r>
      <w:r>
        <w:rPr>
          <w:rFonts w:hint="eastAsia" w:ascii="黑体" w:eastAsia="黑体"/>
          <w:color w:val="000000"/>
          <w:sz w:val="110"/>
          <w:szCs w:val="110"/>
        </w:rPr>
        <w:t>合同</w:t>
      </w:r>
    </w:p>
    <w:p>
      <w:pPr>
        <w:tabs>
          <w:tab w:val="left" w:pos="670"/>
          <w:tab w:val="center" w:pos="4252"/>
        </w:tabs>
        <w:rPr>
          <w:rFonts w:hint="eastAsia" w:ascii="黑体" w:eastAsia="黑体"/>
          <w:color w:val="000000"/>
          <w:sz w:val="32"/>
          <w:szCs w:val="32"/>
          <w:lang w:eastAsia="zh-CN"/>
        </w:rPr>
      </w:pPr>
      <w:r>
        <w:rPr>
          <w:rFonts w:hint="eastAsia" w:ascii="黑体" w:eastAsia="黑体"/>
          <w:color w:val="000000"/>
          <w:sz w:val="28"/>
          <w:szCs w:val="28"/>
          <w:highlight w:val="none"/>
          <w:lang w:val="en-US" w:eastAsia="zh-CN"/>
        </w:rPr>
        <w:t xml:space="preserve"> </w:t>
      </w:r>
    </w:p>
    <w:p>
      <w:pPr>
        <w:ind w:firstLine="2150" w:firstLineChars="672"/>
        <w:rPr>
          <w:rFonts w:ascii="仿宋_GB2312" w:hAnsi="宋体" w:eastAsia="仿宋_GB2312"/>
          <w:color w:val="000000"/>
          <w:sz w:val="32"/>
          <w:szCs w:val="32"/>
          <w:u w:val="single"/>
        </w:rPr>
      </w:pPr>
      <w:r>
        <w:rPr>
          <w:rFonts w:hint="eastAsia" w:ascii="仿宋_GB2312" w:hAnsi="宋体" w:eastAsia="仿宋_GB2312"/>
          <w:color w:val="000000"/>
          <w:sz w:val="32"/>
          <w:szCs w:val="32"/>
        </w:rPr>
        <w:t>合同编号：</w:t>
      </w:r>
      <w:r>
        <w:rPr>
          <w:rFonts w:hint="eastAsia" w:ascii="仿宋_GB2312" w:hAnsi="宋体" w:eastAsia="仿宋_GB2312"/>
          <w:color w:val="000000"/>
          <w:sz w:val="32"/>
          <w:szCs w:val="32"/>
          <w:u w:val="single"/>
        </w:rPr>
        <w:t xml:space="preserve">             </w:t>
      </w:r>
    </w:p>
    <w:p>
      <w:pPr>
        <w:spacing w:line="360" w:lineRule="auto"/>
        <w:rPr>
          <w:rFonts w:ascii="仿宋_GB2312" w:hAnsi="宋体" w:eastAsia="仿宋_GB2312"/>
          <w:color w:val="000000"/>
          <w:sz w:val="32"/>
          <w:szCs w:val="32"/>
        </w:rPr>
      </w:pPr>
    </w:p>
    <w:p>
      <w:pPr>
        <w:widowControl/>
        <w:spacing w:line="0" w:lineRule="atLeast"/>
        <w:ind w:left="1" w:hanging="1"/>
        <w:jc w:val="left"/>
        <w:rPr>
          <w:rFonts w:ascii="仿宋_GB2312" w:hAnsi="宋体" w:eastAsia="仿宋_GB2312"/>
          <w:color w:val="000000"/>
          <w:sz w:val="32"/>
          <w:szCs w:val="32"/>
        </w:rPr>
      </w:pPr>
      <w:r>
        <w:rPr>
          <w:rFonts w:hint="eastAsia" w:ascii="仿宋_GB2312" w:hAnsi="宋体" w:eastAsia="仿宋_GB2312"/>
          <w:color w:val="000000"/>
          <w:sz w:val="32"/>
          <w:szCs w:val="32"/>
        </w:rPr>
        <w:t>甲方：</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w:t>
      </w:r>
      <w:r>
        <w:rPr>
          <w:rFonts w:hint="eastAsia" w:ascii="Times New Roman" w:hAnsi="Times New Roman" w:eastAsia="仿宋_GB2312"/>
          <w:color w:val="000000"/>
          <w:sz w:val="32"/>
          <w:szCs w:val="32"/>
        </w:rPr>
        <w:t>乙方：</w:t>
      </w:r>
      <w:r>
        <w:rPr>
          <w:rFonts w:hint="eastAsia" w:ascii="Times New Roman" w:hAnsi="Times New Roman" w:eastAsia="仿宋_GB2312"/>
          <w:color w:val="000000"/>
          <w:w w:val="85"/>
          <w:sz w:val="28"/>
          <w:szCs w:val="28"/>
          <w:u w:val="single"/>
        </w:rPr>
        <w:t>重庆对外建设(集团)有限公司</w:t>
      </w:r>
      <w:r>
        <w:rPr>
          <w:rFonts w:hint="eastAsia" w:ascii="Times New Roman" w:hAnsi="Times New Roman" w:eastAsia="仿宋_GB2312"/>
          <w:color w:val="000000"/>
          <w:sz w:val="28"/>
          <w:szCs w:val="28"/>
          <w:u w:val="single"/>
        </w:rPr>
        <w:t xml:space="preserve"> </w:t>
      </w:r>
    </w:p>
    <w:p>
      <w:pPr>
        <w:widowControl/>
        <w:spacing w:line="0" w:lineRule="atLeast"/>
        <w:ind w:firstLine="1619" w:firstLineChars="506"/>
        <w:jc w:val="left"/>
        <w:rPr>
          <w:rFonts w:ascii="仿宋_GB2312" w:hAnsi="宋体" w:eastAsia="仿宋_GB2312"/>
          <w:color w:val="000000"/>
          <w:sz w:val="32"/>
          <w:szCs w:val="32"/>
        </w:rPr>
      </w:pPr>
      <w:r>
        <w:rPr>
          <w:rFonts w:hint="eastAsia" w:ascii="仿宋_GB2312" w:hAnsi="宋体" w:eastAsia="仿宋_GB2312"/>
          <w:color w:val="000000"/>
          <w:sz w:val="32"/>
          <w:szCs w:val="32"/>
        </w:rPr>
        <w:t>（公章或合同章）              （公章或合同章）</w:t>
      </w:r>
    </w:p>
    <w:p>
      <w:pPr>
        <w:widowControl/>
        <w:spacing w:line="0" w:lineRule="atLeast"/>
        <w:jc w:val="left"/>
        <w:rPr>
          <w:rFonts w:ascii="仿宋_GB2312" w:hAnsi="宋体" w:eastAsia="仿宋_GB2312"/>
          <w:color w:val="000000"/>
          <w:sz w:val="32"/>
          <w:szCs w:val="32"/>
        </w:rPr>
      </w:pPr>
      <w:r>
        <w:rPr>
          <w:rFonts w:hint="eastAsia" w:ascii="仿宋_GB2312" w:hAnsi="宋体" w:eastAsia="仿宋_GB2312"/>
          <w:color w:val="000000"/>
          <w:sz w:val="32"/>
          <w:szCs w:val="32"/>
        </w:rPr>
        <w:t>地址：</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地址：</w:t>
      </w:r>
      <w:r>
        <w:rPr>
          <w:rFonts w:hint="eastAsia" w:ascii="仿宋_GB2312" w:hAnsi="宋体" w:eastAsia="仿宋_GB2312"/>
          <w:color w:val="000000"/>
          <w:sz w:val="32"/>
          <w:szCs w:val="32"/>
          <w:u w:val="single"/>
        </w:rPr>
        <w:t xml:space="preserve">                  </w:t>
      </w:r>
    </w:p>
    <w:p>
      <w:pPr>
        <w:widowControl/>
        <w:spacing w:line="0" w:lineRule="atLeast"/>
        <w:jc w:val="left"/>
        <w:rPr>
          <w:rFonts w:ascii="仿宋_GB2312" w:hAnsi="宋体" w:eastAsia="仿宋_GB2312"/>
          <w:color w:val="000000"/>
          <w:sz w:val="32"/>
          <w:szCs w:val="32"/>
        </w:rPr>
      </w:pPr>
      <w:r>
        <w:rPr>
          <w:rFonts w:hint="eastAsia" w:ascii="仿宋_GB2312" w:hAnsi="宋体" w:eastAsia="仿宋_GB2312"/>
          <w:color w:val="000000"/>
          <w:sz w:val="32"/>
          <w:szCs w:val="32"/>
        </w:rPr>
        <w:t>法人代表或                     法人代表或</w:t>
      </w:r>
    </w:p>
    <w:p>
      <w:pPr>
        <w:spacing w:line="0" w:lineRule="atLeast"/>
        <w:rPr>
          <w:rFonts w:ascii="仿宋_GB2312" w:hAnsi="宋体" w:eastAsia="仿宋_GB2312"/>
          <w:color w:val="000000"/>
          <w:sz w:val="32"/>
          <w:szCs w:val="32"/>
          <w:u w:val="single"/>
        </w:rPr>
      </w:pPr>
      <w:r>
        <w:rPr>
          <w:rFonts w:hint="eastAsia" w:ascii="仿宋_GB2312" w:hAnsi="宋体" w:eastAsia="仿宋_GB2312"/>
          <w:color w:val="000000"/>
          <w:sz w:val="32"/>
          <w:szCs w:val="32"/>
        </w:rPr>
        <w:t>授权代理人：</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授权代理人：</w:t>
      </w:r>
      <w:r>
        <w:rPr>
          <w:rFonts w:hint="eastAsia" w:ascii="仿宋_GB2312" w:hAnsi="宋体" w:eastAsia="仿宋_GB2312"/>
          <w:color w:val="000000"/>
          <w:sz w:val="32"/>
          <w:szCs w:val="32"/>
          <w:u w:val="single"/>
        </w:rPr>
        <w:t xml:space="preserve">　　   　　 </w:t>
      </w:r>
    </w:p>
    <w:p>
      <w:pPr>
        <w:spacing w:line="0" w:lineRule="atLeast"/>
        <w:rPr>
          <w:rFonts w:ascii="仿宋_GB2312" w:hAnsi="宋体" w:eastAsia="仿宋_GB2312"/>
          <w:color w:val="000000"/>
          <w:sz w:val="32"/>
          <w:szCs w:val="32"/>
          <w:u w:val="single"/>
        </w:rPr>
      </w:pPr>
      <w:r>
        <w:rPr>
          <w:rFonts w:hint="eastAsia" w:ascii="仿宋_GB2312" w:hAnsi="宋体" w:eastAsia="仿宋_GB2312"/>
          <w:color w:val="000000"/>
          <w:sz w:val="32"/>
          <w:szCs w:val="32"/>
        </w:rPr>
        <w:t>电话：</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电话：</w:t>
      </w:r>
      <w:r>
        <w:rPr>
          <w:rFonts w:hint="eastAsia" w:ascii="仿宋_GB2312" w:hAnsi="宋体" w:eastAsia="仿宋_GB2312"/>
          <w:color w:val="000000"/>
          <w:sz w:val="32"/>
          <w:szCs w:val="32"/>
          <w:u w:val="single"/>
        </w:rPr>
        <w:t xml:space="preserve">                  </w:t>
      </w:r>
    </w:p>
    <w:p>
      <w:pPr>
        <w:spacing w:line="0" w:lineRule="atLeast"/>
        <w:rPr>
          <w:rFonts w:ascii="仿宋_GB2312" w:hAnsi="宋体" w:eastAsia="仿宋_GB2312"/>
          <w:color w:val="000000"/>
          <w:sz w:val="32"/>
          <w:szCs w:val="32"/>
        </w:rPr>
      </w:pPr>
      <w:r>
        <w:rPr>
          <w:rFonts w:hint="eastAsia" w:ascii="仿宋_GB2312" w:hAnsi="宋体" w:eastAsia="仿宋_GB2312"/>
          <w:color w:val="000000"/>
          <w:sz w:val="32"/>
          <w:szCs w:val="32"/>
        </w:rPr>
        <w:t>传真：</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传真：</w:t>
      </w:r>
      <w:r>
        <w:rPr>
          <w:rFonts w:hint="eastAsia" w:ascii="仿宋_GB2312" w:hAnsi="宋体" w:eastAsia="仿宋_GB2312"/>
          <w:color w:val="000000"/>
          <w:sz w:val="32"/>
          <w:szCs w:val="32"/>
          <w:u w:val="single"/>
        </w:rPr>
        <w:t xml:space="preserve">                  </w:t>
      </w:r>
    </w:p>
    <w:p>
      <w:pPr>
        <w:spacing w:line="0" w:lineRule="atLeast"/>
        <w:rPr>
          <w:rFonts w:ascii="仿宋_GB2312" w:hAnsi="宋体" w:eastAsia="仿宋_GB2312"/>
          <w:color w:val="000000"/>
          <w:sz w:val="32"/>
          <w:szCs w:val="32"/>
          <w:u w:val="single"/>
        </w:rPr>
      </w:pPr>
      <w:r>
        <w:rPr>
          <w:rFonts w:hint="eastAsia" w:ascii="仿宋_GB2312" w:hAnsi="宋体" w:eastAsia="仿宋_GB2312"/>
          <w:color w:val="000000"/>
          <w:sz w:val="32"/>
          <w:szCs w:val="32"/>
        </w:rPr>
        <w:t>开户银行：</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开户银行：</w:t>
      </w:r>
      <w:r>
        <w:rPr>
          <w:rFonts w:hint="eastAsia" w:ascii="仿宋_GB2312" w:hAnsi="宋体" w:eastAsia="仿宋_GB2312"/>
          <w:color w:val="000000"/>
          <w:sz w:val="32"/>
          <w:szCs w:val="32"/>
          <w:u w:val="single"/>
        </w:rPr>
        <w:t xml:space="preserve">              </w:t>
      </w:r>
    </w:p>
    <w:p>
      <w:pPr>
        <w:spacing w:line="0" w:lineRule="atLeast"/>
        <w:rPr>
          <w:rFonts w:ascii="仿宋_GB2312" w:hAnsi="宋体" w:eastAsia="仿宋_GB2312"/>
          <w:color w:val="000000"/>
          <w:sz w:val="32"/>
          <w:szCs w:val="32"/>
        </w:rPr>
      </w:pPr>
      <w:r>
        <w:rPr>
          <w:rFonts w:hint="eastAsia" w:ascii="仿宋_GB2312" w:hAnsi="宋体" w:eastAsia="仿宋_GB2312"/>
          <w:color w:val="000000"/>
          <w:sz w:val="32"/>
          <w:szCs w:val="32"/>
        </w:rPr>
        <w:t>账号：</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账号：</w:t>
      </w:r>
      <w:r>
        <w:rPr>
          <w:rFonts w:hint="eastAsia" w:ascii="仿宋_GB2312" w:hAnsi="宋体" w:eastAsia="仿宋_GB2312"/>
          <w:color w:val="000000"/>
          <w:sz w:val="32"/>
          <w:szCs w:val="32"/>
          <w:u w:val="single"/>
        </w:rPr>
        <w:t xml:space="preserve">                  </w:t>
      </w:r>
    </w:p>
    <w:p>
      <w:pPr>
        <w:spacing w:line="0" w:lineRule="atLeast"/>
        <w:rPr>
          <w:rFonts w:ascii="仿宋_GB2312" w:hAnsi="宋体" w:eastAsia="仿宋_GB2312"/>
          <w:color w:val="000000"/>
          <w:sz w:val="32"/>
          <w:szCs w:val="32"/>
        </w:rPr>
      </w:pPr>
      <w:r>
        <w:rPr>
          <w:rFonts w:hint="eastAsia" w:ascii="仿宋_GB2312" w:hAnsi="宋体" w:eastAsia="仿宋_GB2312"/>
          <w:color w:val="000000"/>
          <w:sz w:val="32"/>
          <w:szCs w:val="32"/>
        </w:rPr>
        <w:t>邮政编码：</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邮政编码：</w:t>
      </w:r>
      <w:r>
        <w:rPr>
          <w:rFonts w:hint="eastAsia" w:ascii="仿宋_GB2312" w:hAnsi="宋体" w:eastAsia="仿宋_GB2312"/>
          <w:color w:val="000000"/>
          <w:sz w:val="32"/>
          <w:szCs w:val="32"/>
          <w:u w:val="single"/>
        </w:rPr>
        <w:t xml:space="preserve">              </w:t>
      </w:r>
    </w:p>
    <w:p>
      <w:pPr>
        <w:spacing w:line="0" w:lineRule="atLeast"/>
        <w:ind w:firstLine="1280" w:firstLineChars="400"/>
        <w:rPr>
          <w:rFonts w:ascii="宋体" w:hAnsi="宋体"/>
          <w:color w:val="000000"/>
          <w:sz w:val="32"/>
          <w:szCs w:val="32"/>
        </w:rPr>
        <w:sectPr>
          <w:footerReference r:id="rId3" w:type="default"/>
          <w:pgSz w:w="11906" w:h="16838"/>
          <w:pgMar w:top="1440" w:right="1134" w:bottom="1440" w:left="1701" w:header="283" w:footer="283" w:gutter="0"/>
          <w:cols w:space="720" w:num="1"/>
          <w:docGrid w:type="lines" w:linePitch="312" w:charSpace="0"/>
        </w:sectPr>
      </w:pPr>
      <w:r>
        <w:rPr>
          <w:rFonts w:hint="eastAsia" w:ascii="仿宋_GB2312" w:hAnsi="宋体" w:eastAsia="仿宋_GB2312"/>
          <w:color w:val="000000"/>
          <w:sz w:val="32"/>
          <w:szCs w:val="32"/>
          <w:lang w:val="en-US" w:eastAsia="zh-CN"/>
        </w:rPr>
        <w:t xml:space="preserve"> 2021 </w:t>
      </w:r>
      <w:r>
        <w:rPr>
          <w:rFonts w:hint="eastAsia" w:ascii="仿宋_GB2312" w:hAnsi="宋体" w:eastAsia="仿宋_GB2312"/>
          <w:color w:val="000000"/>
          <w:sz w:val="32"/>
          <w:szCs w:val="32"/>
        </w:rPr>
        <w:t>年   月   日　　</w:t>
      </w:r>
      <w:r>
        <w:rPr>
          <w:rFonts w:hint="eastAsia" w:ascii="仿宋_GB2312" w:hAnsi="宋体" w:eastAsia="仿宋_GB2312"/>
          <w:color w:val="000000"/>
          <w:sz w:val="32"/>
          <w:szCs w:val="32"/>
          <w:lang w:val="en-US" w:eastAsia="zh-CN"/>
        </w:rPr>
        <w:t xml:space="preserve">   </w:t>
      </w:r>
      <w:r>
        <w:rPr>
          <w:rFonts w:hint="eastAsia" w:ascii="仿宋_GB2312" w:hAnsi="宋体" w:eastAsia="仿宋_GB2312"/>
          <w:color w:val="000000"/>
          <w:sz w:val="32"/>
          <w:szCs w:val="32"/>
        </w:rPr>
        <w:t xml:space="preserve">　 </w:t>
      </w:r>
      <w:r>
        <w:rPr>
          <w:rFonts w:hint="eastAsia" w:ascii="仿宋_GB2312" w:hAnsi="宋体" w:eastAsia="仿宋_GB2312"/>
          <w:color w:val="000000"/>
          <w:sz w:val="32"/>
          <w:szCs w:val="32"/>
          <w:lang w:val="en-US" w:eastAsia="zh-CN"/>
        </w:rPr>
        <w:t>2021</w:t>
      </w:r>
      <w:r>
        <w:rPr>
          <w:rFonts w:hint="eastAsia" w:ascii="仿宋_GB2312" w:hAnsi="宋体" w:eastAsia="仿宋_GB2312"/>
          <w:color w:val="000000"/>
          <w:sz w:val="32"/>
          <w:szCs w:val="32"/>
        </w:rPr>
        <w:t>年   月   日</w:t>
      </w:r>
    </w:p>
    <w:p>
      <w:pPr>
        <w:spacing w:line="360" w:lineRule="auto"/>
        <w:jc w:val="center"/>
        <w:rPr>
          <w:rFonts w:ascii="黑体" w:hAnsi="宋体" w:eastAsia="黑体"/>
          <w:color w:val="000000"/>
          <w:sz w:val="36"/>
          <w:szCs w:val="36"/>
        </w:rPr>
      </w:pPr>
      <w:r>
        <w:rPr>
          <w:rFonts w:hint="eastAsia" w:ascii="黑体" w:hAnsi="宋体" w:eastAsia="黑体"/>
          <w:color w:val="000000"/>
          <w:sz w:val="36"/>
          <w:szCs w:val="36"/>
        </w:rPr>
        <w:t>重庆对外建设（集团）有限公司</w:t>
      </w:r>
    </w:p>
    <w:p>
      <w:pPr>
        <w:spacing w:line="360" w:lineRule="auto"/>
        <w:jc w:val="center"/>
        <w:rPr>
          <w:rFonts w:ascii="黑体" w:hAnsi="宋体" w:eastAsia="黑体"/>
          <w:color w:val="000000"/>
          <w:sz w:val="36"/>
          <w:szCs w:val="36"/>
        </w:rPr>
      </w:pPr>
      <w:r>
        <w:rPr>
          <w:rFonts w:hint="eastAsia" w:ascii="黑体" w:hAnsi="宋体" w:eastAsia="黑体"/>
          <w:color w:val="000000"/>
          <w:sz w:val="36"/>
          <w:szCs w:val="36"/>
        </w:rPr>
        <w:t>工程项目设备租赁合同</w:t>
      </w:r>
    </w:p>
    <w:p>
      <w:pPr>
        <w:widowControl/>
        <w:spacing w:before="90" w:after="90" w:line="345" w:lineRule="atLeast"/>
        <w:jc w:val="left"/>
        <w:rPr>
          <w:rFonts w:ascii="Arial Narrow" w:hAnsi="Arial Narrow" w:cs="宋体"/>
          <w:color w:val="000000"/>
          <w:kern w:val="0"/>
          <w:szCs w:val="21"/>
        </w:rPr>
      </w:pPr>
    </w:p>
    <w:p>
      <w:pPr>
        <w:spacing w:line="440" w:lineRule="exact"/>
        <w:rPr>
          <w:rFonts w:ascii="Times New Roman" w:hAnsi="Times New Roman" w:eastAsia="仿宋_GB2312"/>
          <w:b/>
          <w:color w:val="000000"/>
          <w:sz w:val="28"/>
          <w:szCs w:val="28"/>
        </w:rPr>
      </w:pPr>
      <w:r>
        <w:rPr>
          <w:rFonts w:hint="eastAsia" w:ascii="Times New Roman" w:hAnsi="Times New Roman" w:eastAsia="仿宋_GB2312"/>
          <w:b/>
          <w:color w:val="000000"/>
          <w:sz w:val="28"/>
          <w:szCs w:val="28"/>
        </w:rPr>
        <w:t>甲方：</w:t>
      </w:r>
      <w:r>
        <w:rPr>
          <w:rFonts w:hint="eastAsia" w:ascii="Times New Roman" w:hAnsi="Times New Roman" w:eastAsia="仿宋_GB2312"/>
          <w:b/>
          <w:color w:val="000000"/>
          <w:sz w:val="28"/>
          <w:szCs w:val="28"/>
          <w:u w:val="single"/>
        </w:rPr>
        <w:t xml:space="preserve">                             </w:t>
      </w:r>
      <w:r>
        <w:rPr>
          <w:rFonts w:ascii="Times New Roman" w:hAnsi="Times New Roman" w:eastAsia="仿宋_GB2312"/>
          <w:b/>
          <w:color w:val="000000"/>
          <w:sz w:val="28"/>
          <w:szCs w:val="28"/>
          <w:u w:val="single"/>
        </w:rPr>
        <w:t xml:space="preserve">    </w:t>
      </w:r>
      <w:r>
        <w:rPr>
          <w:rFonts w:hint="eastAsia" w:ascii="Times New Roman" w:hAnsi="Times New Roman" w:eastAsia="仿宋_GB2312"/>
          <w:b/>
          <w:color w:val="000000"/>
          <w:sz w:val="28"/>
          <w:szCs w:val="28"/>
          <w:u w:val="single"/>
        </w:rPr>
        <w:t xml:space="preserve">  </w:t>
      </w:r>
      <w:r>
        <w:rPr>
          <w:rFonts w:hint="eastAsia" w:ascii="Times New Roman" w:hAnsi="Times New Roman" w:eastAsia="仿宋_GB2312"/>
          <w:b/>
          <w:color w:val="000000"/>
          <w:sz w:val="28"/>
          <w:szCs w:val="28"/>
        </w:rPr>
        <w:t>（出租方）</w:t>
      </w:r>
    </w:p>
    <w:p>
      <w:pPr>
        <w:spacing w:line="440" w:lineRule="exact"/>
        <w:rPr>
          <w:rFonts w:ascii="Times New Roman" w:hAnsi="Times New Roman" w:eastAsia="仿宋_GB2312"/>
          <w:b/>
          <w:color w:val="000000"/>
          <w:sz w:val="28"/>
          <w:szCs w:val="28"/>
        </w:rPr>
      </w:pPr>
      <w:r>
        <w:rPr>
          <w:rFonts w:hint="eastAsia" w:ascii="Times New Roman" w:hAnsi="Times New Roman" w:eastAsia="仿宋_GB2312"/>
          <w:b/>
          <w:color w:val="000000"/>
          <w:sz w:val="28"/>
          <w:szCs w:val="28"/>
        </w:rPr>
        <w:t>乙方：</w:t>
      </w:r>
      <w:r>
        <w:rPr>
          <w:rFonts w:hint="eastAsia" w:ascii="Times New Roman" w:hAnsi="Times New Roman" w:eastAsia="仿宋_GB2312"/>
          <w:b/>
          <w:color w:val="000000"/>
          <w:sz w:val="28"/>
          <w:szCs w:val="28"/>
          <w:u w:val="single"/>
        </w:rPr>
        <w:t xml:space="preserve"> 重庆对外建设（集团）有限公司  </w:t>
      </w:r>
      <w:r>
        <w:rPr>
          <w:rFonts w:hint="eastAsia" w:ascii="Times New Roman" w:hAnsi="Times New Roman" w:eastAsia="仿宋_GB2312"/>
          <w:b/>
          <w:color w:val="000000"/>
          <w:sz w:val="28"/>
          <w:szCs w:val="28"/>
        </w:rPr>
        <w:t>（承租方）</w:t>
      </w:r>
    </w:p>
    <w:p>
      <w:pPr>
        <w:widowControl/>
        <w:spacing w:line="440" w:lineRule="exact"/>
        <w:jc w:val="left"/>
        <w:rPr>
          <w:rFonts w:ascii="Times New Roman" w:hAnsi="Times New Roman" w:eastAsia="仿宋_GB2312"/>
          <w:color w:val="000000"/>
          <w:sz w:val="28"/>
          <w:szCs w:val="28"/>
        </w:rPr>
      </w:pPr>
    </w:p>
    <w:p>
      <w:pPr>
        <w:spacing w:line="440" w:lineRule="exact"/>
        <w:ind w:firstLine="630" w:firstLineChars="225"/>
        <w:rPr>
          <w:rFonts w:ascii="Times New Roman" w:hAnsi="Times New Roman" w:eastAsia="仿宋_GB2312"/>
          <w:color w:val="000000"/>
          <w:sz w:val="28"/>
          <w:szCs w:val="28"/>
        </w:rPr>
      </w:pPr>
      <w:r>
        <w:rPr>
          <w:rFonts w:hint="eastAsia" w:ascii="Times New Roman" w:hAnsi="Times New Roman" w:eastAsia="仿宋_GB2312"/>
          <w:color w:val="000000"/>
          <w:sz w:val="28"/>
          <w:szCs w:val="28"/>
        </w:rPr>
        <w:t>根据《中华人民共和国</w:t>
      </w:r>
      <w:r>
        <w:rPr>
          <w:rFonts w:hint="eastAsia" w:ascii="Times New Roman" w:hAnsi="Times New Roman" w:eastAsia="仿宋_GB2312"/>
          <w:color w:val="000000"/>
          <w:sz w:val="28"/>
          <w:szCs w:val="28"/>
          <w:lang w:eastAsia="zh-CN"/>
        </w:rPr>
        <w:t>民法典</w:t>
      </w:r>
      <w:r>
        <w:rPr>
          <w:rFonts w:hint="eastAsia" w:ascii="Times New Roman" w:hAnsi="Times New Roman" w:eastAsia="仿宋_GB2312"/>
          <w:color w:val="000000"/>
          <w:sz w:val="28"/>
          <w:szCs w:val="28"/>
        </w:rPr>
        <w:t>》的有关规定，按照平等互利的原则，为明确甲、乙双方的权利义务，经双方协商一致，特签订本合同。</w:t>
      </w:r>
    </w:p>
    <w:p>
      <w:pPr>
        <w:widowControl/>
        <w:numPr>
          <w:ilvl w:val="0"/>
          <w:numId w:val="3"/>
        </w:numPr>
        <w:spacing w:line="440" w:lineRule="exact"/>
        <w:jc w:val="left"/>
        <w:rPr>
          <w:rFonts w:ascii="Times New Roman" w:hAnsi="Times New Roman" w:eastAsia="仿宋_GB2312"/>
          <w:color w:val="000000"/>
          <w:sz w:val="28"/>
          <w:szCs w:val="28"/>
        </w:rPr>
      </w:pPr>
      <w:r>
        <w:rPr>
          <w:rFonts w:hint="eastAsia" w:ascii="Times New Roman" w:hAnsi="Times New Roman" w:eastAsia="仿宋_GB2312"/>
          <w:color w:val="000000"/>
          <w:sz w:val="28"/>
          <w:szCs w:val="28"/>
        </w:rPr>
        <w:t>租赁</w:t>
      </w:r>
      <w:r>
        <w:rPr>
          <w:rFonts w:hint="eastAsia" w:ascii="Times New Roman" w:hAnsi="Times New Roman" w:eastAsia="仿宋_GB2312"/>
          <w:color w:val="000000"/>
          <w:sz w:val="28"/>
          <w:szCs w:val="28"/>
          <w:lang w:eastAsia="zh-CN"/>
        </w:rPr>
        <w:t>合同清单与合同金额</w:t>
      </w:r>
    </w:p>
    <w:p>
      <w:pPr>
        <w:spacing w:line="440" w:lineRule="exact"/>
        <w:ind w:firstLine="630" w:firstLineChars="225"/>
        <w:rPr>
          <w:rFonts w:hint="eastAsia" w:ascii="Times New Roman" w:hAnsi="Times New Roman" w:eastAsia="仿宋_GB2312"/>
          <w:color w:val="000000"/>
          <w:sz w:val="28"/>
          <w:szCs w:val="28"/>
        </w:rPr>
      </w:pPr>
      <w:r>
        <w:rPr>
          <w:rFonts w:hint="eastAsia" w:ascii="Times New Roman" w:hAnsi="Times New Roman" w:eastAsia="仿宋_GB2312"/>
          <w:color w:val="000000"/>
          <w:sz w:val="28"/>
          <w:szCs w:val="28"/>
          <w:lang w:val="en-US" w:eastAsia="zh-CN"/>
        </w:rPr>
        <w:t>1.1.</w:t>
      </w:r>
      <w:r>
        <w:rPr>
          <w:rFonts w:hint="eastAsia" w:ascii="Times New Roman" w:hAnsi="Times New Roman" w:eastAsia="仿宋_GB2312"/>
          <w:b/>
          <w:color w:val="000000"/>
          <w:sz w:val="28"/>
          <w:szCs w:val="28"/>
          <w:lang w:eastAsia="zh-CN"/>
        </w:rPr>
        <w:t>合同附件</w:t>
      </w:r>
      <w:r>
        <w:rPr>
          <w:rFonts w:hint="eastAsia" w:ascii="Times New Roman" w:hAnsi="Times New Roman" w:eastAsia="仿宋_GB2312"/>
          <w:b/>
          <w:color w:val="000000"/>
          <w:sz w:val="28"/>
          <w:szCs w:val="28"/>
          <w:lang w:val="en-US" w:eastAsia="zh-CN"/>
        </w:rPr>
        <w:t>1.合同清单</w:t>
      </w:r>
      <w:r>
        <w:rPr>
          <w:rFonts w:hint="eastAsia" w:ascii="Times New Roman" w:hAnsi="Times New Roman" w:eastAsia="仿宋_GB2312"/>
          <w:color w:val="000000"/>
          <w:sz w:val="28"/>
          <w:szCs w:val="28"/>
          <w:lang w:val="en-US" w:eastAsia="zh-CN"/>
        </w:rPr>
        <w:t>所列</w:t>
      </w:r>
      <w:r>
        <w:rPr>
          <w:rFonts w:hint="eastAsia" w:ascii="Times New Roman" w:hAnsi="Times New Roman" w:eastAsia="仿宋_GB2312"/>
          <w:color w:val="000000"/>
          <w:sz w:val="28"/>
          <w:szCs w:val="28"/>
        </w:rPr>
        <w:t>租赁</w:t>
      </w:r>
      <w:r>
        <w:rPr>
          <w:rFonts w:hint="eastAsia" w:ascii="Times New Roman" w:hAnsi="Times New Roman" w:eastAsia="仿宋_GB2312"/>
          <w:color w:val="000000"/>
          <w:sz w:val="28"/>
          <w:szCs w:val="28"/>
          <w:lang w:eastAsia="zh-CN"/>
        </w:rPr>
        <w:t>设备</w:t>
      </w:r>
      <w:r>
        <w:rPr>
          <w:rFonts w:hint="eastAsia" w:ascii="Times New Roman" w:hAnsi="Times New Roman" w:eastAsia="仿宋_GB2312"/>
          <w:color w:val="000000"/>
          <w:sz w:val="28"/>
          <w:szCs w:val="28"/>
        </w:rPr>
        <w:t>数量、租期为暂定，具体需求的租赁</w:t>
      </w:r>
      <w:r>
        <w:rPr>
          <w:rFonts w:hint="eastAsia" w:ascii="Times New Roman" w:hAnsi="Times New Roman" w:eastAsia="仿宋_GB2312"/>
          <w:color w:val="000000"/>
          <w:sz w:val="28"/>
          <w:szCs w:val="28"/>
          <w:lang w:eastAsia="zh-CN"/>
        </w:rPr>
        <w:t>设备</w:t>
      </w:r>
      <w:r>
        <w:rPr>
          <w:rFonts w:hint="eastAsia" w:ascii="Times New Roman" w:hAnsi="Times New Roman" w:eastAsia="仿宋_GB2312"/>
          <w:color w:val="000000"/>
          <w:sz w:val="28"/>
          <w:szCs w:val="28"/>
        </w:rPr>
        <w:t>数量、租期由乙方随工程进度及时提交甲方，实际租用以乙方需求为准，双方按实际租赁数量、实际租用时间进行结算。</w:t>
      </w:r>
    </w:p>
    <w:p>
      <w:pPr>
        <w:spacing w:line="440" w:lineRule="exact"/>
        <w:ind w:firstLine="630" w:firstLineChars="225"/>
        <w:rPr>
          <w:rFonts w:ascii="Times New Roman" w:hAnsi="Times New Roman" w:eastAsia="仿宋_GB2312" w:cs="Times New Roman"/>
          <w:color w:val="000000"/>
          <w:sz w:val="28"/>
          <w:szCs w:val="28"/>
        </w:rPr>
      </w:pPr>
      <w:r>
        <w:rPr>
          <w:rFonts w:hint="eastAsia" w:ascii="Times New Roman" w:hAnsi="Times New Roman" w:eastAsia="仿宋" w:cs="Times New Roman"/>
          <w:color w:val="000000"/>
          <w:kern w:val="0"/>
          <w:sz w:val="28"/>
          <w:szCs w:val="28"/>
          <w:lang w:bidi="ar"/>
        </w:rPr>
        <w:t>合同总价暂定人民币___元（大写：人民币___）。其中，不含税合同价__元；增值税税率__%；增值税税金______元。以上金额为暂定，以上合同总价最终以实际结算为准。</w:t>
      </w:r>
    </w:p>
    <w:p>
      <w:pPr>
        <w:spacing w:line="440" w:lineRule="exact"/>
        <w:ind w:firstLine="630" w:firstLineChars="225"/>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lang w:val="en-US" w:eastAsia="zh-CN"/>
        </w:rPr>
        <w:t>1.2.</w:t>
      </w:r>
      <w:r>
        <w:rPr>
          <w:rFonts w:hint="eastAsia" w:ascii="Times New Roman" w:hAnsi="Times New Roman" w:eastAsia="仿宋_GB2312" w:cs="Times New Roman"/>
          <w:color w:val="000000"/>
          <w:sz w:val="28"/>
          <w:szCs w:val="28"/>
        </w:rPr>
        <w:t>使用地点：</w:t>
      </w:r>
      <w:r>
        <w:rPr>
          <w:rFonts w:hint="eastAsia" w:ascii="Times New Roman" w:hAnsi="Times New Roman" w:eastAsia="仿宋_GB2312" w:cs="Times New Roman"/>
          <w:color w:val="000000"/>
          <w:sz w:val="28"/>
          <w:szCs w:val="28"/>
          <w:u w:val="single"/>
        </w:rPr>
        <w:t xml:space="preserve">                        </w:t>
      </w:r>
      <w:r>
        <w:rPr>
          <w:rFonts w:hint="eastAsia" w:ascii="Times New Roman" w:hAnsi="Times New Roman" w:eastAsia="仿宋_GB2312" w:cs="Times New Roman"/>
          <w:color w:val="000000"/>
          <w:sz w:val="28"/>
          <w:szCs w:val="28"/>
        </w:rPr>
        <w:t>。</w:t>
      </w:r>
    </w:p>
    <w:p>
      <w:pPr>
        <w:adjustRightInd w:val="0"/>
        <w:snapToGrid w:val="0"/>
        <w:spacing w:line="440" w:lineRule="exact"/>
        <w:ind w:firstLine="630" w:firstLineChars="225"/>
        <w:jc w:val="left"/>
        <w:rPr>
          <w:rFonts w:ascii="Times New Roman" w:hAnsi="Times New Roman" w:eastAsia="仿宋_GB2312" w:cs="Times New Roman"/>
          <w:color w:val="000000"/>
          <w:kern w:val="0"/>
          <w:sz w:val="28"/>
          <w:szCs w:val="28"/>
          <w:u w:val="single"/>
        </w:rPr>
      </w:pPr>
      <w:r>
        <w:rPr>
          <w:rFonts w:hint="eastAsia" w:ascii="Times New Roman" w:hAnsi="Times New Roman" w:eastAsia="仿宋_GB2312" w:cs="Times New Roman"/>
          <w:color w:val="000000"/>
          <w:kern w:val="0"/>
          <w:sz w:val="28"/>
          <w:szCs w:val="28"/>
          <w:lang w:val="en-US" w:eastAsia="zh-CN"/>
        </w:rPr>
        <w:t>1.3.</w:t>
      </w:r>
      <w:r>
        <w:rPr>
          <w:rFonts w:hint="eastAsia" w:ascii="Times New Roman" w:hAnsi="Times New Roman" w:eastAsia="仿宋_GB2312" w:cs="Times New Roman"/>
          <w:color w:val="000000"/>
          <w:kern w:val="0"/>
          <w:sz w:val="28"/>
          <w:szCs w:val="28"/>
        </w:rPr>
        <w:t>其他：</w:t>
      </w:r>
      <w:r>
        <w:rPr>
          <w:rFonts w:hint="eastAsia" w:ascii="Times New Roman" w:hAnsi="Times New Roman" w:eastAsia="仿宋_GB2312" w:cs="Times New Roman"/>
          <w:color w:val="000000"/>
          <w:kern w:val="0"/>
          <w:sz w:val="28"/>
          <w:szCs w:val="28"/>
          <w:u w:val="single"/>
        </w:rPr>
        <w:t>__________________________________________________________</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甲方为租赁机械配备操作手____名，人员安全由甲方自行负责。租赁机械的操作手每人工资____元/月由___方负责承担，由___方负责安排操作手的食宿，其食宿费用也由___方负责承担。</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租赁期限</w:t>
      </w:r>
    </w:p>
    <w:p>
      <w:pPr>
        <w:spacing w:line="440" w:lineRule="exact"/>
        <w:ind w:firstLine="630" w:firstLineChars="225"/>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租赁期限</w:t>
      </w:r>
      <w:r>
        <w:rPr>
          <w:rFonts w:hint="eastAsia" w:ascii="Times New Roman" w:hAnsi="Times New Roman" w:eastAsia="仿宋_GB2312" w:cs="Times New Roman"/>
          <w:color w:val="000000"/>
          <w:sz w:val="28"/>
          <w:szCs w:val="28"/>
          <w:lang w:eastAsia="zh-CN"/>
        </w:rPr>
        <w:t>暂定</w:t>
      </w:r>
      <w:r>
        <w:rPr>
          <w:rFonts w:hint="eastAsia" w:ascii="Times New Roman" w:hAnsi="Times New Roman" w:eastAsia="仿宋_GB2312" w:cs="Times New Roman"/>
          <w:color w:val="000000"/>
          <w:sz w:val="28"/>
          <w:szCs w:val="28"/>
          <w:lang w:val="en-US" w:eastAsia="zh-CN"/>
        </w:rPr>
        <w:t>___个月</w:t>
      </w:r>
      <w:r>
        <w:rPr>
          <w:rFonts w:hint="eastAsia" w:ascii="Times New Roman" w:hAnsi="Times New Roman" w:eastAsia="仿宋_GB2312" w:cs="Times New Roman"/>
          <w:color w:val="000000"/>
          <w:sz w:val="28"/>
          <w:szCs w:val="28"/>
        </w:rPr>
        <w:t>，租赁期满，乙方将设备完好交给甲方办理退场手续。</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租赁机械的所有权</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4.1</w:t>
      </w:r>
      <w:r>
        <w:rPr>
          <w:rFonts w:hint="eastAsia" w:ascii="Times New Roman" w:hAnsi="Times New Roman" w:eastAsia="仿宋_GB2312" w:cs="Times New Roman"/>
          <w:color w:val="000000"/>
          <w:sz w:val="28"/>
          <w:szCs w:val="28"/>
        </w:rPr>
        <w:t>在租赁期间，本合同第一条所列租赁机械的所有权属于甲方。乙方对租赁机械只有使用权，没有所有权。</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4.2</w:t>
      </w:r>
      <w:r>
        <w:rPr>
          <w:rFonts w:hint="eastAsia" w:ascii="Times New Roman" w:hAnsi="Times New Roman" w:eastAsia="仿宋_GB2312" w:cs="Times New Roman"/>
          <w:color w:val="000000"/>
          <w:sz w:val="28"/>
          <w:szCs w:val="28"/>
        </w:rPr>
        <w:t>在租赁期间，乙方如将租赁机械转租给第三人，必须征得甲方书面同意。</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租金的计算和支付</w:t>
      </w:r>
    </w:p>
    <w:p>
      <w:pPr>
        <w:spacing w:line="440" w:lineRule="exact"/>
        <w:ind w:firstLine="630" w:firstLineChars="225"/>
        <w:rPr>
          <w:rFonts w:hint="eastAsia"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5.</w:t>
      </w:r>
      <w:r>
        <w:rPr>
          <w:rFonts w:hint="eastAsia" w:ascii="Times New Roman" w:hAnsi="Times New Roman" w:eastAsia="仿宋_GB2312" w:cs="Times New Roman"/>
          <w:color w:val="000000"/>
          <w:sz w:val="28"/>
          <w:szCs w:val="28"/>
          <w:lang w:val="en-US" w:eastAsia="zh-CN"/>
        </w:rPr>
        <w:t>1</w:t>
      </w:r>
      <w:r>
        <w:rPr>
          <w:rFonts w:hint="eastAsia" w:ascii="Times New Roman" w:hAnsi="Times New Roman" w:eastAsia="仿宋_GB2312" w:cs="Times New Roman"/>
          <w:color w:val="000000"/>
          <w:sz w:val="28"/>
          <w:szCs w:val="28"/>
        </w:rPr>
        <w:t>租赁期间原则上每</w:t>
      </w:r>
      <w:r>
        <w:rPr>
          <w:rFonts w:hint="eastAsia" w:ascii="Times New Roman" w:hAnsi="Times New Roman" w:eastAsia="仿宋_GB2312" w:cs="Times New Roman"/>
          <w:color w:val="000000"/>
          <w:sz w:val="28"/>
          <w:szCs w:val="28"/>
          <w:u w:val="single"/>
        </w:rPr>
        <w:t>___（月/天）</w:t>
      </w:r>
      <w:r>
        <w:rPr>
          <w:rFonts w:hint="eastAsia" w:ascii="Times New Roman" w:hAnsi="Times New Roman" w:eastAsia="仿宋_GB2312" w:cs="Times New Roman"/>
          <w:color w:val="000000"/>
          <w:sz w:val="28"/>
          <w:szCs w:val="28"/>
        </w:rPr>
        <w:t>平均工作时间不超过____小时，每月累计不得超过</w:t>
      </w:r>
      <w:r>
        <w:rPr>
          <w:rFonts w:hint="eastAsia" w:ascii="Times New Roman" w:hAnsi="Times New Roman" w:eastAsia="仿宋_GB2312" w:cs="Times New Roman"/>
          <w:color w:val="000000"/>
          <w:sz w:val="28"/>
          <w:szCs w:val="28"/>
          <w:u w:val="single"/>
        </w:rPr>
        <w:t>_____</w:t>
      </w:r>
      <w:r>
        <w:rPr>
          <w:rFonts w:hint="eastAsia" w:ascii="Times New Roman" w:hAnsi="Times New Roman" w:eastAsia="仿宋_GB2312" w:cs="Times New Roman"/>
          <w:color w:val="000000"/>
          <w:sz w:val="28"/>
          <w:szCs w:val="28"/>
        </w:rPr>
        <w:t>小时（甲方免收租金天数对应的台班时间不计入累计时间），确因工作所需超出</w:t>
      </w:r>
      <w:r>
        <w:rPr>
          <w:rFonts w:hint="eastAsia" w:ascii="Times New Roman" w:hAnsi="Times New Roman" w:eastAsia="仿宋_GB2312" w:cs="Times New Roman"/>
          <w:color w:val="000000"/>
          <w:sz w:val="28"/>
          <w:szCs w:val="28"/>
          <w:u w:val="single"/>
        </w:rPr>
        <w:t>_____</w:t>
      </w:r>
      <w:r>
        <w:rPr>
          <w:rFonts w:hint="eastAsia" w:ascii="Times New Roman" w:hAnsi="Times New Roman" w:eastAsia="仿宋_GB2312" w:cs="Times New Roman"/>
          <w:color w:val="000000"/>
          <w:sz w:val="28"/>
          <w:szCs w:val="28"/>
        </w:rPr>
        <w:t>小时部分应视为加班，按超出工作小时数计收加班租赁费。设备租赁费按月租结算</w:t>
      </w:r>
      <w:r>
        <w:rPr>
          <w:rFonts w:hint="eastAsia" w:ascii="Times New Roman" w:hAnsi="Times New Roman" w:eastAsia="仿宋_GB2312" w:cs="Times New Roman"/>
          <w:color w:val="000000"/>
          <w:sz w:val="28"/>
          <w:szCs w:val="28"/>
          <w:u w:val="single"/>
        </w:rPr>
        <w:t>____</w:t>
      </w:r>
      <w:r>
        <w:rPr>
          <w:rFonts w:hint="eastAsia" w:ascii="Times New Roman" w:hAnsi="Times New Roman" w:eastAsia="仿宋_GB2312" w:cs="Times New Roman"/>
          <w:color w:val="000000"/>
          <w:sz w:val="28"/>
          <w:szCs w:val="28"/>
        </w:rPr>
        <w:t>元/月，</w:t>
      </w:r>
      <w:r>
        <w:rPr>
          <w:rFonts w:hint="eastAsia" w:ascii="Times New Roman" w:hAnsi="Times New Roman" w:eastAsia="仿宋_GB2312" w:cs="Times New Roman"/>
          <w:color w:val="000000"/>
          <w:sz w:val="28"/>
          <w:szCs w:val="28"/>
          <w:u w:val="single"/>
        </w:rPr>
        <w:t>____</w:t>
      </w:r>
      <w:r>
        <w:rPr>
          <w:rFonts w:hint="eastAsia" w:ascii="Times New Roman" w:hAnsi="Times New Roman" w:eastAsia="仿宋_GB2312" w:cs="Times New Roman"/>
          <w:color w:val="000000"/>
          <w:sz w:val="28"/>
          <w:szCs w:val="28"/>
        </w:rPr>
        <w:t>元/小时，如设备租赁期不足一个月，租赁费按实际天数乘以</w:t>
      </w:r>
      <w:r>
        <w:rPr>
          <w:rFonts w:hint="eastAsia" w:ascii="Times New Roman" w:hAnsi="Times New Roman" w:eastAsia="仿宋_GB2312" w:cs="Times New Roman"/>
          <w:color w:val="000000"/>
          <w:sz w:val="28"/>
          <w:szCs w:val="28"/>
          <w:u w:val="single"/>
        </w:rPr>
        <w:t>____</w:t>
      </w:r>
      <w:r>
        <w:rPr>
          <w:rFonts w:hint="eastAsia" w:ascii="Times New Roman" w:hAnsi="Times New Roman" w:eastAsia="仿宋_GB2312" w:cs="Times New Roman"/>
          <w:color w:val="000000"/>
          <w:sz w:val="28"/>
          <w:szCs w:val="28"/>
        </w:rPr>
        <w:t>小时结算，超出工作小时加班部分，另计收加班费。</w:t>
      </w:r>
    </w:p>
    <w:p>
      <w:pPr>
        <w:spacing w:line="440" w:lineRule="exact"/>
        <w:ind w:firstLine="630" w:firstLineChars="225"/>
        <w:rPr>
          <w:rFonts w:hint="eastAsia"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5.</w:t>
      </w:r>
      <w:r>
        <w:rPr>
          <w:rFonts w:hint="eastAsia" w:ascii="Times New Roman" w:hAnsi="Times New Roman" w:eastAsia="仿宋_GB2312" w:cs="Times New Roman"/>
          <w:color w:val="000000"/>
          <w:sz w:val="28"/>
          <w:szCs w:val="28"/>
          <w:lang w:val="en-US" w:eastAsia="zh-CN"/>
        </w:rPr>
        <w:t>2</w:t>
      </w:r>
      <w:r>
        <w:rPr>
          <w:rFonts w:hint="eastAsia" w:ascii="Times New Roman" w:hAnsi="Times New Roman" w:eastAsia="仿宋_GB2312" w:cs="Times New Roman"/>
          <w:color w:val="000000"/>
          <w:sz w:val="28"/>
          <w:szCs w:val="28"/>
        </w:rPr>
        <w:t>租赁款的结算：______________________________________。</w:t>
      </w:r>
    </w:p>
    <w:p>
      <w:pPr>
        <w:adjustRightInd w:val="0"/>
        <w:snapToGrid w:val="0"/>
        <w:spacing w:line="440" w:lineRule="exact"/>
        <w:ind w:firstLine="630" w:firstLineChars="225"/>
        <w:jc w:val="left"/>
        <w:rPr>
          <w:rFonts w:ascii="Times New Roman" w:hAnsi="Times New Roman" w:eastAsia="宋体" w:cs="Times New Roman"/>
          <w:color w:val="000000"/>
          <w:w w:val="80"/>
          <w:kern w:val="0"/>
          <w:sz w:val="24"/>
        </w:rPr>
      </w:pPr>
      <w:r>
        <w:rPr>
          <w:rFonts w:ascii="Times New Roman" w:hAnsi="Times New Roman" w:eastAsia="仿宋_GB2312" w:cs="Times New Roman"/>
          <w:color w:val="000000"/>
          <w:kern w:val="0"/>
          <w:sz w:val="28"/>
          <w:szCs w:val="28"/>
        </w:rPr>
        <w:t>5.</w:t>
      </w:r>
      <w:r>
        <w:rPr>
          <w:rFonts w:hint="eastAsia" w:ascii="Times New Roman" w:hAnsi="Times New Roman" w:eastAsia="仿宋_GB2312" w:cs="Times New Roman"/>
          <w:color w:val="000000"/>
          <w:kern w:val="0"/>
          <w:sz w:val="28"/>
          <w:szCs w:val="28"/>
          <w:lang w:val="en-US" w:eastAsia="zh-CN"/>
        </w:rPr>
        <w:t>3</w:t>
      </w:r>
      <w:r>
        <w:rPr>
          <w:rFonts w:hint="eastAsia" w:ascii="Times New Roman" w:hAnsi="Times New Roman" w:eastAsia="仿宋_GB2312" w:cs="Times New Roman"/>
          <w:color w:val="000000"/>
          <w:kern w:val="0"/>
          <w:sz w:val="28"/>
          <w:szCs w:val="28"/>
        </w:rPr>
        <w:t>增值税专用发票：甲方必须提供全额增值税专用发票及其对应的开票系统出具的销货清单，甲方必须在增值税专用发票备注栏内注明“项目名称”（应与项目《施工合同》的项目名称一致）和“项目所在地”（应详细写清“XX市XX区XX”等），发票不满足要求的，乙方有权拒绝付款。</w:t>
      </w:r>
    </w:p>
    <w:p>
      <w:pPr>
        <w:adjustRightInd w:val="0"/>
        <w:snapToGrid w:val="0"/>
        <w:spacing w:line="440" w:lineRule="exact"/>
        <w:ind w:firstLine="630" w:firstLineChars="225"/>
        <w:jc w:val="left"/>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乙方开票信息如下：</w:t>
      </w:r>
    </w:p>
    <w:p>
      <w:pPr>
        <w:adjustRightInd w:val="0"/>
        <w:snapToGrid w:val="0"/>
        <w:spacing w:line="440" w:lineRule="exact"/>
        <w:ind w:firstLine="630" w:firstLineChars="225"/>
        <w:jc w:val="left"/>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名称：重庆对外建设（集团）有限公司</w:t>
      </w:r>
    </w:p>
    <w:p>
      <w:pPr>
        <w:adjustRightInd w:val="0"/>
        <w:snapToGrid w:val="0"/>
        <w:spacing w:line="440" w:lineRule="exact"/>
        <w:ind w:firstLine="630" w:firstLineChars="225"/>
        <w:jc w:val="left"/>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纳税人识别号：91500000202803864J</w:t>
      </w:r>
    </w:p>
    <w:p>
      <w:pPr>
        <w:adjustRightInd w:val="0"/>
        <w:snapToGrid w:val="0"/>
        <w:spacing w:line="440" w:lineRule="exact"/>
        <w:ind w:firstLine="630" w:firstLineChars="225"/>
        <w:jc w:val="left"/>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单位地址：重庆市南岸区南滨路132号</w:t>
      </w:r>
    </w:p>
    <w:p>
      <w:pPr>
        <w:adjustRightInd w:val="0"/>
        <w:snapToGrid w:val="0"/>
        <w:spacing w:line="440" w:lineRule="exact"/>
        <w:ind w:firstLine="630" w:firstLineChars="225"/>
        <w:jc w:val="left"/>
        <w:rPr>
          <w:rFonts w:hint="default" w:ascii="Times New Roman" w:hAnsi="Times New Roman" w:eastAsia="仿宋_GB2312" w:cs="Times New Roman"/>
          <w:color w:val="000000"/>
          <w:kern w:val="0"/>
          <w:sz w:val="28"/>
          <w:szCs w:val="28"/>
          <w:lang w:val="en-US" w:eastAsia="zh-CN"/>
        </w:rPr>
      </w:pPr>
      <w:r>
        <w:rPr>
          <w:rFonts w:hint="eastAsia" w:ascii="Times New Roman" w:hAnsi="Times New Roman" w:eastAsia="仿宋_GB2312" w:cs="Times New Roman"/>
          <w:color w:val="000000"/>
          <w:kern w:val="0"/>
          <w:sz w:val="28"/>
          <w:szCs w:val="28"/>
        </w:rPr>
        <w:t>电话号码：</w:t>
      </w:r>
      <w:r>
        <w:rPr>
          <w:rFonts w:hint="eastAsia" w:ascii="Times New Roman" w:hAnsi="Times New Roman" w:eastAsia="仿宋_GB2312" w:cs="Times New Roman"/>
          <w:color w:val="000000"/>
          <w:kern w:val="0"/>
          <w:sz w:val="28"/>
          <w:szCs w:val="28"/>
          <w:lang w:val="en-US" w:eastAsia="zh-CN"/>
        </w:rPr>
        <w:t xml:space="preserve">              </w:t>
      </w:r>
    </w:p>
    <w:p>
      <w:pPr>
        <w:adjustRightInd w:val="0"/>
        <w:snapToGrid w:val="0"/>
        <w:spacing w:line="440" w:lineRule="exact"/>
        <w:ind w:firstLine="630" w:firstLineChars="225"/>
        <w:jc w:val="left"/>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开户银行：重庆农村商业银行两江分行</w:t>
      </w:r>
    </w:p>
    <w:p>
      <w:pPr>
        <w:adjustRightInd w:val="0"/>
        <w:snapToGrid w:val="0"/>
        <w:spacing w:line="440" w:lineRule="exact"/>
        <w:ind w:firstLine="630" w:firstLineChars="225"/>
        <w:jc w:val="left"/>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银行账户：5101010120010001423</w:t>
      </w:r>
    </w:p>
    <w:p>
      <w:pPr>
        <w:adjustRightInd w:val="0"/>
        <w:snapToGrid w:val="0"/>
        <w:spacing w:line="440" w:lineRule="exact"/>
        <w:ind w:firstLine="630" w:firstLineChars="225"/>
        <w:jc w:val="left"/>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5.</w:t>
      </w:r>
      <w:r>
        <w:rPr>
          <w:rFonts w:hint="eastAsia" w:ascii="Times New Roman" w:hAnsi="Times New Roman" w:eastAsia="仿宋_GB2312" w:cs="Times New Roman"/>
          <w:color w:val="000000"/>
          <w:kern w:val="0"/>
          <w:sz w:val="28"/>
          <w:szCs w:val="28"/>
          <w:lang w:val="en-US" w:eastAsia="zh-CN"/>
        </w:rPr>
        <w:t>4</w:t>
      </w:r>
      <w:r>
        <w:rPr>
          <w:rFonts w:hint="eastAsia" w:ascii="Times New Roman" w:hAnsi="Times New Roman" w:eastAsia="仿宋_GB2312" w:cs="Times New Roman"/>
          <w:color w:val="000000"/>
          <w:kern w:val="0"/>
          <w:sz w:val="28"/>
          <w:szCs w:val="28"/>
        </w:rPr>
        <w:t>支付方式：</w:t>
      </w:r>
      <w:r>
        <w:rPr>
          <w:rFonts w:hint="eastAsia" w:ascii="Times New Roman" w:hAnsi="Times New Roman" w:eastAsia="仿宋_GB2312" w:cs="Times New Roman"/>
          <w:color w:val="000000"/>
          <w:kern w:val="0"/>
          <w:sz w:val="28"/>
          <w:szCs w:val="28"/>
          <w:u w:val="single"/>
          <w:lang w:val="en-US" w:eastAsia="zh-CN"/>
        </w:rPr>
        <w:t xml:space="preserve">     </w:t>
      </w:r>
      <w:r>
        <w:rPr>
          <w:rFonts w:hint="eastAsia" w:ascii="Times New Roman" w:hAnsi="Times New Roman" w:eastAsia="仿宋_GB2312" w:cs="Times New Roman"/>
          <w:color w:val="000000"/>
          <w:kern w:val="0"/>
          <w:sz w:val="28"/>
          <w:szCs w:val="28"/>
        </w:rPr>
        <w:t>。</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租赁机械的交货和验收</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6.1</w:t>
      </w:r>
      <w:r>
        <w:rPr>
          <w:rFonts w:hint="eastAsia" w:ascii="Times New Roman" w:hAnsi="Times New Roman" w:eastAsia="仿宋_GB2312" w:cs="Times New Roman"/>
          <w:color w:val="000000"/>
          <w:sz w:val="28"/>
          <w:szCs w:val="28"/>
        </w:rPr>
        <w:t>租赁机械在乙方指定的交货地点（_____工程工地现场），由甲方向乙方（或其指定授权代理人）交货。因不能预见、不能避免并不能克服的客观情况造成租赁机械延迟交货时，甲方不承担责任。</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6.2</w:t>
      </w:r>
      <w:r>
        <w:rPr>
          <w:rFonts w:hint="eastAsia" w:ascii="Times New Roman" w:hAnsi="Times New Roman" w:eastAsia="仿宋_GB2312" w:cs="Times New Roman"/>
          <w:color w:val="000000"/>
          <w:sz w:val="28"/>
          <w:szCs w:val="28"/>
        </w:rPr>
        <w:t>乙方应自接收租赁机械时起24小时内在交货地点检查验收租赁机械，同时将</w:t>
      </w:r>
      <w:r>
        <w:rPr>
          <w:rFonts w:hint="eastAsia" w:ascii="Times New Roman" w:hAnsi="Times New Roman" w:eastAsia="仿宋_GB2312" w:cs="Times New Roman"/>
          <w:color w:val="000000"/>
          <w:sz w:val="28"/>
          <w:szCs w:val="28"/>
          <w:lang w:eastAsia="zh-CN"/>
        </w:rPr>
        <w:t>审签</w:t>
      </w:r>
      <w:r>
        <w:rPr>
          <w:rFonts w:hint="eastAsia" w:ascii="Times New Roman" w:hAnsi="Times New Roman" w:eastAsia="仿宋_GB2312" w:cs="Times New Roman"/>
          <w:color w:val="000000"/>
          <w:sz w:val="28"/>
          <w:szCs w:val="28"/>
        </w:rPr>
        <w:t>后的租赁机械的验收收据交给甲方以完成双方之间的交接手续。</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6.3</w:t>
      </w:r>
      <w:r>
        <w:rPr>
          <w:rFonts w:hint="eastAsia" w:ascii="Times New Roman" w:hAnsi="Times New Roman" w:eastAsia="仿宋_GB2312" w:cs="Times New Roman"/>
          <w:color w:val="000000"/>
          <w:sz w:val="28"/>
          <w:szCs w:val="28"/>
        </w:rPr>
        <w:t>如果乙方未按前款规定的时间办理验收，甲方则视为租赁机械已在完整状态下由乙方验收完毕，并视同乙方已经将租赁机械的验收收据交付给甲方。</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6.4</w:t>
      </w:r>
      <w:r>
        <w:rPr>
          <w:rFonts w:hint="eastAsia" w:ascii="Times New Roman" w:hAnsi="Times New Roman" w:eastAsia="仿宋_GB2312" w:cs="Times New Roman"/>
          <w:color w:val="000000"/>
          <w:sz w:val="28"/>
          <w:szCs w:val="28"/>
        </w:rPr>
        <w:t>如果乙方在验收时发现租赁机械的型号、规格、数量和技术性能等有不符、不良或瑕疵等属于甲方的责任时，乙方应在交货当天，最迟不超过交货日期三天内，立即将上述情况书面通知甲方，由甲方负责处理，否则，视为租赁机械符合本合同的约定要求。</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租赁机械的安全使用、维修、保养和费用</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7.1</w:t>
      </w:r>
      <w:r>
        <w:rPr>
          <w:rFonts w:hint="eastAsia" w:ascii="Times New Roman" w:hAnsi="Times New Roman" w:eastAsia="仿宋_GB2312" w:cs="Times New Roman"/>
          <w:color w:val="000000"/>
          <w:sz w:val="28"/>
          <w:szCs w:val="28"/>
        </w:rPr>
        <w:t>租赁机械在租赁期内由乙方使用，甲方应负责租赁机械的维修、保养，使设备保持良好状态，并承担由此产生的全部费用。租赁机械在租赁期内日常燃油由</w:t>
      </w:r>
      <w:r>
        <w:rPr>
          <w:rFonts w:hint="eastAsia" w:ascii="Times New Roman" w:hAnsi="Times New Roman" w:eastAsia="仿宋_GB2312" w:cs="Times New Roman"/>
          <w:color w:val="000000"/>
          <w:sz w:val="28"/>
          <w:szCs w:val="28"/>
          <w:u w:val="single"/>
        </w:rPr>
        <w:t>____</w:t>
      </w:r>
      <w:r>
        <w:rPr>
          <w:rFonts w:hint="eastAsia" w:ascii="Times New Roman" w:hAnsi="Times New Roman" w:eastAsia="仿宋_GB2312" w:cs="Times New Roman"/>
          <w:color w:val="000000"/>
          <w:sz w:val="28"/>
          <w:szCs w:val="28"/>
        </w:rPr>
        <w:t>方负责。</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7.2</w:t>
      </w:r>
      <w:r>
        <w:rPr>
          <w:rFonts w:hint="eastAsia" w:ascii="Times New Roman" w:hAnsi="Times New Roman" w:eastAsia="仿宋_GB2312" w:cs="Times New Roman"/>
          <w:color w:val="000000"/>
          <w:sz w:val="28"/>
          <w:szCs w:val="28"/>
        </w:rPr>
        <w:t>在租赁期内，甲方负责对设备故障进行排除，维修时间超过一天（含一天）的在结算租赁期中扣出，甲方维修时间一般不能超过</w:t>
      </w:r>
      <w:r>
        <w:rPr>
          <w:rFonts w:hint="eastAsia" w:ascii="Times New Roman" w:hAnsi="Times New Roman" w:eastAsia="仿宋_GB2312" w:cs="Times New Roman"/>
          <w:color w:val="000000"/>
          <w:sz w:val="28"/>
          <w:szCs w:val="28"/>
          <w:u w:val="single"/>
        </w:rPr>
        <w:t xml:space="preserve"> 2 </w:t>
      </w:r>
      <w:r>
        <w:rPr>
          <w:rFonts w:hint="eastAsia" w:ascii="Times New Roman" w:hAnsi="Times New Roman" w:eastAsia="仿宋_GB2312" w:cs="Times New Roman"/>
          <w:color w:val="000000"/>
          <w:sz w:val="28"/>
          <w:szCs w:val="28"/>
        </w:rPr>
        <w:t>天，如超过2天，甲方必须用能正常安全使用的设备进行替换，否则乙方有权单方解除本合同。</w:t>
      </w:r>
    </w:p>
    <w:p>
      <w:pPr>
        <w:spacing w:line="440" w:lineRule="exact"/>
        <w:ind w:firstLine="630" w:firstLineChars="225"/>
        <w:rPr>
          <w:rFonts w:ascii="Times New Roman" w:hAnsi="Times New Roman" w:eastAsia="仿宋_GB2312" w:cs="Times New Roman"/>
          <w:color w:val="000000"/>
          <w:sz w:val="28"/>
          <w:szCs w:val="28"/>
          <w:highlight w:val="yellow"/>
          <w:u w:val="single"/>
        </w:rPr>
      </w:pPr>
      <w:r>
        <w:rPr>
          <w:rFonts w:ascii="Times New Roman" w:hAnsi="Times New Roman" w:eastAsia="仿宋_GB2312" w:cs="Times New Roman"/>
          <w:color w:val="000000"/>
          <w:sz w:val="28"/>
          <w:szCs w:val="28"/>
        </w:rPr>
        <w:t>7.3</w:t>
      </w:r>
      <w:r>
        <w:rPr>
          <w:rFonts w:hint="eastAsia" w:ascii="Times New Roman" w:hAnsi="Times New Roman" w:eastAsia="仿宋_GB2312" w:cs="Times New Roman"/>
          <w:color w:val="000000"/>
          <w:sz w:val="28"/>
          <w:szCs w:val="28"/>
        </w:rPr>
        <w:t>乙方不得安排甲方机械违反安全规章作业，如果乙方安排违章作业，甲方有权停止工作，并可单方面解除合同。租赁机械在乙方施工安排使用过程中，发生的安全事故由甲方承担全部责任和损失。</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租赁机械运费的承担</w:t>
      </w:r>
    </w:p>
    <w:p>
      <w:pPr>
        <w:spacing w:line="440" w:lineRule="exact"/>
        <w:ind w:firstLine="630" w:firstLineChars="225"/>
        <w:rPr>
          <w:rFonts w:ascii="Times New Roman" w:hAnsi="Times New Roman" w:eastAsia="仿宋_GB2312" w:cs="Times New Roman"/>
          <w:strike/>
          <w:color w:val="000000"/>
          <w:sz w:val="28"/>
          <w:szCs w:val="28"/>
        </w:rPr>
      </w:pPr>
      <w:r>
        <w:rPr>
          <w:rFonts w:hint="eastAsia" w:ascii="Times New Roman" w:hAnsi="Times New Roman" w:eastAsia="仿宋_GB2312" w:cs="Times New Roman"/>
          <w:color w:val="000000"/>
          <w:sz w:val="28"/>
          <w:szCs w:val="28"/>
        </w:rPr>
        <w:t>租赁机械的运费（包括进退场的费用），租期未满一个月的运费由乙方承担，超过一个月不足二个月租期的运费由甲方承担一半，租期超过二个月或结算总租金超过5万元的运费由甲方承担。因甲方设备原因要求提前退场的，运费由甲方承担。因甲方违约造成设备退场的，运费由甲方承担。</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违约责任</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9.1</w:t>
      </w:r>
      <w:r>
        <w:rPr>
          <w:rFonts w:hint="eastAsia" w:ascii="Times New Roman" w:hAnsi="Times New Roman" w:eastAsia="仿宋_GB2312" w:cs="Times New Roman"/>
          <w:color w:val="000000"/>
          <w:sz w:val="28"/>
          <w:szCs w:val="28"/>
        </w:rPr>
        <w:t>未经对方书面同意，任何一方不得中途变更或解除本合同；任何一方违反本合同约定，都应向对方偿付本合同总租金额</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rPr>
        <w:t>的违约金。</w:t>
      </w:r>
    </w:p>
    <w:p>
      <w:pPr>
        <w:spacing w:line="440" w:lineRule="exact"/>
        <w:ind w:firstLine="630" w:firstLineChars="225"/>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9.2</w:t>
      </w:r>
      <w:r>
        <w:rPr>
          <w:rFonts w:hint="eastAsia" w:ascii="Times New Roman" w:hAnsi="Times New Roman" w:eastAsia="仿宋_GB2312" w:cs="Times New Roman"/>
          <w:color w:val="000000"/>
          <w:sz w:val="28"/>
          <w:szCs w:val="28"/>
        </w:rPr>
        <w:t>在租赁期间，乙方如对租赁机械进行改善或者增设他物，必须征得甲方的书面同意。</w:t>
      </w:r>
    </w:p>
    <w:p>
      <w:pPr>
        <w:adjustRightInd w:val="0"/>
        <w:snapToGrid w:val="0"/>
        <w:spacing w:line="440" w:lineRule="exact"/>
        <w:ind w:firstLine="630" w:firstLineChars="225"/>
        <w:jc w:val="left"/>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9.3</w:t>
      </w:r>
      <w:r>
        <w:rPr>
          <w:rFonts w:hint="eastAsia" w:ascii="Times New Roman" w:hAnsi="Times New Roman" w:eastAsia="仿宋_GB2312" w:cs="Times New Roman"/>
          <w:color w:val="000000"/>
          <w:kern w:val="0"/>
          <w:sz w:val="28"/>
          <w:szCs w:val="28"/>
        </w:rPr>
        <w:t>甲方</w:t>
      </w:r>
      <w:r>
        <w:rPr>
          <w:rFonts w:hint="eastAsia" w:ascii="Times New Roman" w:hAnsi="Times New Roman" w:eastAsia="仿宋_GB2312" w:cs="Times New Roman"/>
          <w:color w:val="000000"/>
          <w:sz w:val="28"/>
          <w:szCs w:val="28"/>
        </w:rPr>
        <w:t>提供给</w:t>
      </w:r>
      <w:r>
        <w:rPr>
          <w:rFonts w:hint="eastAsia" w:ascii="Times New Roman" w:hAnsi="Times New Roman" w:eastAsia="仿宋_GB2312" w:cs="Times New Roman"/>
          <w:color w:val="000000"/>
          <w:kern w:val="0"/>
          <w:sz w:val="28"/>
          <w:szCs w:val="28"/>
        </w:rPr>
        <w:t>乙方</w:t>
      </w:r>
      <w:r>
        <w:rPr>
          <w:rFonts w:hint="eastAsia" w:ascii="Times New Roman" w:hAnsi="Times New Roman" w:eastAsia="仿宋_GB2312" w:cs="Times New Roman"/>
          <w:color w:val="000000"/>
          <w:sz w:val="28"/>
          <w:szCs w:val="28"/>
        </w:rPr>
        <w:t>的增值税专用发票必须符合</w:t>
      </w:r>
      <w:r>
        <w:rPr>
          <w:rFonts w:hint="eastAsia" w:ascii="Times New Roman" w:hAnsi="Times New Roman" w:eastAsia="仿宋_GB2312" w:cs="Times New Roman"/>
          <w:color w:val="000000"/>
          <w:kern w:val="0"/>
          <w:sz w:val="28"/>
          <w:szCs w:val="28"/>
        </w:rPr>
        <w:t>乙方</w:t>
      </w:r>
      <w:r>
        <w:rPr>
          <w:rFonts w:hint="eastAsia" w:ascii="Times New Roman" w:hAnsi="Times New Roman" w:eastAsia="仿宋_GB2312" w:cs="Times New Roman"/>
          <w:color w:val="000000"/>
          <w:sz w:val="28"/>
          <w:szCs w:val="28"/>
        </w:rPr>
        <w:t>验票、抵扣的要求，</w:t>
      </w:r>
      <w:r>
        <w:rPr>
          <w:rFonts w:hint="eastAsia" w:ascii="Times New Roman" w:hAnsi="Times New Roman" w:eastAsia="仿宋_GB2312" w:cs="Times New Roman"/>
          <w:color w:val="000000"/>
          <w:kern w:val="0"/>
          <w:sz w:val="28"/>
          <w:szCs w:val="28"/>
        </w:rPr>
        <w:t>甲方</w:t>
      </w:r>
      <w:r>
        <w:rPr>
          <w:rFonts w:hint="eastAsia" w:ascii="Times New Roman" w:hAnsi="Times New Roman" w:eastAsia="仿宋_GB2312" w:cs="Times New Roman"/>
          <w:color w:val="000000"/>
          <w:sz w:val="28"/>
          <w:szCs w:val="28"/>
        </w:rPr>
        <w:t>必须在发票开具之日起120天之内将发票送达</w:t>
      </w:r>
      <w:r>
        <w:rPr>
          <w:rFonts w:hint="eastAsia" w:ascii="Times New Roman" w:hAnsi="Times New Roman" w:eastAsia="仿宋_GB2312" w:cs="Times New Roman"/>
          <w:color w:val="000000"/>
          <w:kern w:val="0"/>
          <w:sz w:val="28"/>
          <w:szCs w:val="28"/>
        </w:rPr>
        <w:t>乙方</w:t>
      </w:r>
      <w:r>
        <w:rPr>
          <w:rFonts w:hint="eastAsia" w:ascii="Times New Roman" w:hAnsi="Times New Roman" w:eastAsia="仿宋_GB2312" w:cs="Times New Roman"/>
          <w:color w:val="000000"/>
          <w:sz w:val="28"/>
          <w:szCs w:val="28"/>
        </w:rPr>
        <w:t>，若因</w:t>
      </w:r>
      <w:r>
        <w:rPr>
          <w:rFonts w:hint="eastAsia" w:ascii="Times New Roman" w:hAnsi="Times New Roman" w:eastAsia="仿宋_GB2312" w:cs="Times New Roman"/>
          <w:color w:val="000000"/>
          <w:kern w:val="0"/>
          <w:sz w:val="28"/>
          <w:szCs w:val="28"/>
        </w:rPr>
        <w:t>甲方</w:t>
      </w:r>
      <w:r>
        <w:rPr>
          <w:rFonts w:hint="eastAsia" w:ascii="Times New Roman" w:hAnsi="Times New Roman" w:eastAsia="仿宋_GB2312" w:cs="Times New Roman"/>
          <w:color w:val="000000"/>
          <w:sz w:val="28"/>
          <w:szCs w:val="28"/>
        </w:rPr>
        <w:t>未及时提供增值税专用发票送达</w:t>
      </w:r>
      <w:r>
        <w:rPr>
          <w:rFonts w:hint="eastAsia" w:ascii="Times New Roman" w:hAnsi="Times New Roman" w:eastAsia="仿宋_GB2312" w:cs="Times New Roman"/>
          <w:color w:val="000000"/>
          <w:kern w:val="0"/>
          <w:sz w:val="28"/>
          <w:szCs w:val="28"/>
        </w:rPr>
        <w:t>乙方</w:t>
      </w:r>
      <w:r>
        <w:rPr>
          <w:rFonts w:hint="eastAsia" w:ascii="Times New Roman" w:hAnsi="Times New Roman" w:eastAsia="仿宋_GB2312" w:cs="Times New Roman"/>
          <w:color w:val="000000"/>
          <w:sz w:val="28"/>
          <w:szCs w:val="28"/>
        </w:rPr>
        <w:t>导致</w:t>
      </w:r>
      <w:r>
        <w:rPr>
          <w:rFonts w:hint="eastAsia" w:ascii="Times New Roman" w:hAnsi="Times New Roman" w:eastAsia="仿宋_GB2312" w:cs="Times New Roman"/>
          <w:color w:val="000000"/>
          <w:kern w:val="0"/>
          <w:sz w:val="28"/>
          <w:szCs w:val="28"/>
        </w:rPr>
        <w:t>乙方</w:t>
      </w:r>
      <w:r>
        <w:rPr>
          <w:rFonts w:hint="eastAsia" w:ascii="Times New Roman" w:hAnsi="Times New Roman" w:eastAsia="仿宋_GB2312" w:cs="Times New Roman"/>
          <w:color w:val="000000"/>
          <w:sz w:val="28"/>
          <w:szCs w:val="28"/>
        </w:rPr>
        <w:t>无法抵扣，</w:t>
      </w:r>
      <w:r>
        <w:rPr>
          <w:rFonts w:hint="eastAsia" w:ascii="Times New Roman" w:hAnsi="Times New Roman" w:eastAsia="仿宋_GB2312" w:cs="Times New Roman"/>
          <w:color w:val="000000"/>
          <w:kern w:val="0"/>
          <w:sz w:val="28"/>
          <w:szCs w:val="28"/>
        </w:rPr>
        <w:t>乙方</w:t>
      </w:r>
      <w:r>
        <w:rPr>
          <w:rFonts w:hint="eastAsia" w:ascii="Times New Roman" w:hAnsi="Times New Roman" w:eastAsia="仿宋_GB2312" w:cs="Times New Roman"/>
          <w:color w:val="000000"/>
          <w:sz w:val="28"/>
          <w:szCs w:val="28"/>
        </w:rPr>
        <w:t>所有经济损失及责任全部由</w:t>
      </w:r>
      <w:r>
        <w:rPr>
          <w:rFonts w:hint="eastAsia" w:ascii="Times New Roman" w:hAnsi="Times New Roman" w:eastAsia="仿宋_GB2312" w:cs="Times New Roman"/>
          <w:color w:val="000000"/>
          <w:kern w:val="0"/>
          <w:sz w:val="28"/>
          <w:szCs w:val="28"/>
        </w:rPr>
        <w:t>甲方</w:t>
      </w:r>
      <w:r>
        <w:rPr>
          <w:rFonts w:hint="eastAsia" w:ascii="Times New Roman" w:hAnsi="Times New Roman" w:eastAsia="仿宋_GB2312" w:cs="Times New Roman"/>
          <w:color w:val="000000"/>
          <w:sz w:val="28"/>
          <w:szCs w:val="28"/>
        </w:rPr>
        <w:t>承担。</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kern w:val="0"/>
          <w:sz w:val="28"/>
          <w:szCs w:val="28"/>
        </w:rPr>
        <w:t>不可抗力</w:t>
      </w:r>
    </w:p>
    <w:p>
      <w:pPr>
        <w:widowControl/>
        <w:tabs>
          <w:tab w:val="left" w:pos="0"/>
        </w:tabs>
        <w:spacing w:line="440" w:lineRule="exact"/>
        <w:ind w:firstLine="560" w:firstLineChars="200"/>
        <w:jc w:val="left"/>
        <w:rPr>
          <w:rFonts w:hint="eastAsia"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但一方在延迟履行期内发生不可抗力的，不能免除责任。</w:t>
      </w:r>
    </w:p>
    <w:p>
      <w:pPr>
        <w:widowControl/>
        <w:numPr>
          <w:ilvl w:val="0"/>
          <w:numId w:val="3"/>
        </w:numPr>
        <w:spacing w:line="440" w:lineRule="exact"/>
        <w:jc w:val="left"/>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其他</w:t>
      </w:r>
    </w:p>
    <w:p>
      <w:pPr>
        <w:spacing w:line="440" w:lineRule="exact"/>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11.1</w:t>
      </w:r>
      <w:r>
        <w:rPr>
          <w:rFonts w:hint="eastAsia" w:ascii="Times New Roman" w:hAnsi="Times New Roman" w:eastAsia="仿宋_GB2312" w:cs="Times New Roman"/>
          <w:color w:val="000000"/>
          <w:sz w:val="28"/>
          <w:szCs w:val="28"/>
        </w:rPr>
        <w:t>按本合同规定应该偿付的违约金、赔偿金、保管保养费和各种经济损失，应当在明确责任后十天内，按银行规定的结算办法付清，否则按逾期付款处理。</w:t>
      </w:r>
    </w:p>
    <w:p>
      <w:pPr>
        <w:spacing w:line="440" w:lineRule="exact"/>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11.2</w:t>
      </w:r>
      <w:r>
        <w:rPr>
          <w:rFonts w:hint="eastAsia" w:ascii="Times New Roman" w:hAnsi="Times New Roman" w:eastAsia="仿宋_GB2312" w:cs="Times New Roman"/>
          <w:color w:val="000000"/>
          <w:sz w:val="28"/>
          <w:szCs w:val="28"/>
        </w:rPr>
        <w:t>解决合同纠纷的方式：凡因履行本合同所发生的或与本合同有关的一切争议，甲、乙双方应通过友好协商解决；如果协商不能解决，任何一方可向乙方住所地有管辖权的人民法院提起诉讼。</w:t>
      </w:r>
    </w:p>
    <w:p>
      <w:pPr>
        <w:spacing w:line="440" w:lineRule="exact"/>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11.3</w:t>
      </w:r>
      <w:r>
        <w:rPr>
          <w:rFonts w:hint="eastAsia" w:ascii="Times New Roman" w:hAnsi="Times New Roman" w:eastAsia="仿宋_GB2312" w:cs="Times New Roman"/>
          <w:color w:val="000000"/>
          <w:sz w:val="28"/>
          <w:szCs w:val="28"/>
        </w:rPr>
        <w:t>关于商业（法律）文书的送达</w:t>
      </w:r>
    </w:p>
    <w:p>
      <w:pPr>
        <w:spacing w:line="44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甲乙双方就履行本合同过程中涉及各类通知、协议等文件以及就合同发生纠纷时相关文件和法律文书送达时的送达地址及法律后果作如下约定：</w:t>
      </w:r>
    </w:p>
    <w:p>
      <w:pPr>
        <w:spacing w:line="44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（1） 甲方（供应方）确认其有效的送达地址为_________________，联系人</w:t>
      </w:r>
      <w:r>
        <w:rPr>
          <w:rFonts w:hint="eastAsia" w:ascii="Times New Roman" w:hAnsi="Times New Roman" w:eastAsia="仿宋_GB2312" w:cs="Times New Roman"/>
          <w:color w:val="000000"/>
          <w:sz w:val="28"/>
          <w:szCs w:val="28"/>
          <w:u w:val="single"/>
        </w:rPr>
        <w:t xml:space="preserve"> </w:t>
      </w:r>
      <w:r>
        <w:rPr>
          <w:rFonts w:ascii="Times New Roman" w:hAnsi="Times New Roman" w:eastAsia="仿宋_GB2312" w:cs="Times New Roman"/>
          <w:color w:val="000000"/>
          <w:sz w:val="28"/>
          <w:szCs w:val="28"/>
          <w:u w:val="single"/>
        </w:rPr>
        <w:t xml:space="preserve">          </w:t>
      </w:r>
      <w:r>
        <w:rPr>
          <w:rFonts w:hint="eastAsia" w:ascii="Times New Roman" w:hAnsi="Times New Roman" w:eastAsia="仿宋_GB2312" w:cs="Times New Roman"/>
          <w:color w:val="000000"/>
          <w:sz w:val="28"/>
          <w:szCs w:val="28"/>
        </w:rPr>
        <w:t>，联系电话</w:t>
      </w:r>
      <w:r>
        <w:rPr>
          <w:rFonts w:hint="eastAsia" w:ascii="Times New Roman" w:hAnsi="Times New Roman" w:eastAsia="仿宋_GB2312" w:cs="Times New Roman"/>
          <w:color w:val="000000"/>
          <w:sz w:val="28"/>
          <w:szCs w:val="28"/>
          <w:u w:val="single"/>
        </w:rPr>
        <w:t xml:space="preserve"> </w:t>
      </w:r>
      <w:r>
        <w:rPr>
          <w:rFonts w:ascii="Times New Roman" w:hAnsi="Times New Roman" w:eastAsia="仿宋_GB2312" w:cs="Times New Roman"/>
          <w:color w:val="000000"/>
          <w:sz w:val="28"/>
          <w:szCs w:val="28"/>
          <w:u w:val="single"/>
        </w:rPr>
        <w:t xml:space="preserve">          </w:t>
      </w:r>
      <w:r>
        <w:rPr>
          <w:rFonts w:hint="eastAsia" w:ascii="Times New Roman" w:hAnsi="Times New Roman" w:eastAsia="仿宋_GB2312" w:cs="Times New Roman"/>
          <w:color w:val="000000"/>
          <w:sz w:val="28"/>
          <w:szCs w:val="28"/>
        </w:rPr>
        <w:t>。</w:t>
      </w:r>
    </w:p>
    <w:p>
      <w:pPr>
        <w:spacing w:line="44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（2） 乙方（使用方）确认其有效的送达地址为_________________，联系人</w:t>
      </w:r>
      <w:r>
        <w:rPr>
          <w:rFonts w:hint="eastAsia" w:ascii="Times New Roman" w:hAnsi="Times New Roman" w:eastAsia="仿宋_GB2312" w:cs="Times New Roman"/>
          <w:color w:val="000000"/>
          <w:sz w:val="28"/>
          <w:szCs w:val="28"/>
          <w:u w:val="single"/>
        </w:rPr>
        <w:t xml:space="preserve"> </w:t>
      </w:r>
      <w:r>
        <w:rPr>
          <w:rFonts w:ascii="Times New Roman" w:hAnsi="Times New Roman" w:eastAsia="仿宋_GB2312" w:cs="Times New Roman"/>
          <w:color w:val="000000"/>
          <w:sz w:val="28"/>
          <w:szCs w:val="28"/>
          <w:u w:val="single"/>
        </w:rPr>
        <w:t xml:space="preserve">          </w:t>
      </w:r>
      <w:r>
        <w:rPr>
          <w:rFonts w:hint="eastAsia" w:ascii="Times New Roman" w:hAnsi="Times New Roman" w:eastAsia="仿宋_GB2312" w:cs="Times New Roman"/>
          <w:color w:val="000000"/>
          <w:sz w:val="28"/>
          <w:szCs w:val="28"/>
        </w:rPr>
        <w:t>，联系电话</w:t>
      </w:r>
      <w:r>
        <w:rPr>
          <w:rFonts w:hint="eastAsia" w:ascii="Times New Roman" w:hAnsi="Times New Roman" w:eastAsia="仿宋_GB2312" w:cs="Times New Roman"/>
          <w:color w:val="000000"/>
          <w:sz w:val="28"/>
          <w:szCs w:val="28"/>
          <w:u w:val="single"/>
        </w:rPr>
        <w:t xml:space="preserve"> </w:t>
      </w:r>
      <w:r>
        <w:rPr>
          <w:rFonts w:ascii="Times New Roman" w:hAnsi="Times New Roman" w:eastAsia="仿宋_GB2312" w:cs="Times New Roman"/>
          <w:color w:val="000000"/>
          <w:sz w:val="28"/>
          <w:szCs w:val="28"/>
          <w:u w:val="single"/>
        </w:rPr>
        <w:t xml:space="preserve">          </w:t>
      </w:r>
      <w:r>
        <w:rPr>
          <w:rFonts w:hint="eastAsia" w:ascii="Times New Roman" w:hAnsi="Times New Roman" w:eastAsia="仿宋_GB2312" w:cs="Times New Roman"/>
          <w:color w:val="000000"/>
          <w:sz w:val="28"/>
          <w:szCs w:val="28"/>
        </w:rPr>
        <w:t>。</w:t>
      </w:r>
    </w:p>
    <w:p>
      <w:pPr>
        <w:spacing w:line="44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（3） 双方确认的上述送达地址适用范围包括但不限于双方非诉时各类通知、协议等文件以及就合同发生诉讼（或仲裁）纠纷时人民法院或仲裁机构进行的相关文件和法律文书的送达。</w:t>
      </w:r>
    </w:p>
    <w:p>
      <w:pPr>
        <w:spacing w:line="44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（4） 一方当事人按上述约定地址向对方送达的，视为对方签收；对方当事人拒收的，不影响送达的效力。</w:t>
      </w:r>
    </w:p>
    <w:p>
      <w:pPr>
        <w:spacing w:line="44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人民法院或仲裁机构依据双方上述送达地址进行送达时可直接邮寄送达，即使当事人未能收到法院或仲裁机构邮寄送达的文书，也应当视为送达。</w:t>
      </w:r>
    </w:p>
    <w:p>
      <w:pPr>
        <w:spacing w:line="44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（5） 一方当事人的送达地址需要变更时应当履行通知义务，通过邮政EMS特快专递的方式按上述送达地址向对方进行书面通知。</w:t>
      </w:r>
    </w:p>
    <w:p>
      <w:pPr>
        <w:spacing w:line="44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若未按上述方式履行送达地址变更通知义务的，双方所确认的送达地址仍视为有效送达地址，由此而引发的全部责任和损失均由该方自行全部承担。履行送达地址变更通知义务的，以变更后的送达地址为有效送达地址。</w:t>
      </w:r>
    </w:p>
    <w:p>
      <w:pPr>
        <w:numPr>
          <w:ilvl w:val="0"/>
          <w:numId w:val="4"/>
        </w:numPr>
        <w:spacing w:line="440" w:lineRule="exact"/>
        <w:ind w:firstLine="560" w:firstLineChars="200"/>
        <w:rPr>
          <w:rFonts w:hint="eastAsia"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因一方当事人提供或者确认的送达地址不准确、送达地址变更后未及时依程序告知对方、当事人或指定的接收人拒绝签收等原因，导致法律文书未能被当事人实际接收的，邮寄送达的，以文书退回之日视为送达之日；直接送达的，送达人当场在送达回执上记明情况之日视为送达之日。</w:t>
      </w:r>
    </w:p>
    <w:p>
      <w:pPr>
        <w:widowControl w:val="0"/>
        <w:spacing w:line="420" w:lineRule="exact"/>
        <w:ind w:firstLine="560" w:firstLineChars="200"/>
        <w:jc w:val="both"/>
        <w:rPr>
          <w:rFonts w:hint="eastAsia" w:ascii="Times New Roman" w:hAnsi="Times New Roman" w:eastAsia="仿宋_GB2312"/>
          <w:kern w:val="0"/>
          <w:sz w:val="28"/>
          <w:szCs w:val="28"/>
        </w:rPr>
      </w:pPr>
      <w:r>
        <w:rPr>
          <w:rFonts w:hint="eastAsia" w:ascii="Times New Roman" w:hAnsi="Times New Roman" w:eastAsia="仿宋_GB2312" w:cs="Times New Roman"/>
          <w:kern w:val="0"/>
          <w:sz w:val="28"/>
          <w:szCs w:val="28"/>
          <w:lang w:val="en-US" w:eastAsia="zh-CN"/>
        </w:rPr>
        <w:t>11.4.</w:t>
      </w:r>
      <w:r>
        <w:rPr>
          <w:rFonts w:hint="eastAsia" w:ascii="Times New Roman" w:hAnsi="Times New Roman" w:eastAsia="仿宋_GB2312"/>
          <w:kern w:val="0"/>
          <w:sz w:val="28"/>
          <w:szCs w:val="28"/>
          <w:lang w:eastAsia="zh-CN"/>
        </w:rPr>
        <w:t>甲</w:t>
      </w:r>
      <w:r>
        <w:rPr>
          <w:rFonts w:hint="eastAsia" w:ascii="Times New Roman" w:hAnsi="Times New Roman" w:eastAsia="仿宋_GB2312"/>
          <w:kern w:val="0"/>
          <w:sz w:val="28"/>
          <w:szCs w:val="28"/>
        </w:rPr>
        <w:t>方承诺、保证并同意：</w:t>
      </w:r>
    </w:p>
    <w:p>
      <w:pPr>
        <w:widowControl w:val="0"/>
        <w:spacing w:line="420" w:lineRule="exact"/>
        <w:ind w:firstLine="560" w:firstLineChars="200"/>
        <w:jc w:val="both"/>
        <w:rPr>
          <w:rFonts w:hint="eastAsia" w:ascii="Times New Roman" w:hAnsi="Times New Roman" w:eastAsia="仿宋_GB2312"/>
          <w:kern w:val="0"/>
          <w:sz w:val="28"/>
          <w:szCs w:val="28"/>
        </w:rPr>
      </w:pPr>
      <w:r>
        <w:rPr>
          <w:rFonts w:hint="eastAsia" w:ascii="Times New Roman" w:hAnsi="Times New Roman" w:eastAsia="仿宋_GB2312" w:cs="Times New Roman"/>
          <w:kern w:val="0"/>
          <w:sz w:val="28"/>
          <w:szCs w:val="28"/>
          <w:lang w:val="en-US" w:eastAsia="zh-CN"/>
        </w:rPr>
        <w:t>11.4.</w:t>
      </w:r>
      <w:r>
        <w:rPr>
          <w:rFonts w:hint="eastAsia" w:ascii="Times New Roman" w:hAnsi="Times New Roman" w:eastAsia="仿宋_GB2312"/>
          <w:kern w:val="0"/>
          <w:sz w:val="28"/>
          <w:szCs w:val="28"/>
        </w:rPr>
        <w:t>1</w:t>
      </w:r>
      <w:r>
        <w:rPr>
          <w:rFonts w:hint="eastAsia" w:ascii="Times New Roman" w:hAnsi="Times New Roman" w:eastAsia="仿宋_GB2312"/>
          <w:kern w:val="0"/>
          <w:sz w:val="28"/>
          <w:szCs w:val="28"/>
          <w:lang w:eastAsia="zh-CN"/>
        </w:rPr>
        <w:t>.</w:t>
      </w:r>
      <w:r>
        <w:rPr>
          <w:rFonts w:hint="eastAsia" w:ascii="Times New Roman" w:hAnsi="Times New Roman" w:eastAsia="仿宋_GB2312"/>
          <w:kern w:val="0"/>
          <w:sz w:val="28"/>
          <w:szCs w:val="28"/>
        </w:rPr>
        <w:t>已经收到并知晓重庆对外建设集团合规管理要求，同意遵守所有适用的法律、法规及行业行为准则以及重庆对外建设集团诚信合规管理办法，禁止欺诈、腐败、贿赂等不当行为。</w:t>
      </w:r>
    </w:p>
    <w:p>
      <w:pPr>
        <w:widowControl w:val="0"/>
        <w:spacing w:line="420" w:lineRule="exact"/>
        <w:ind w:firstLine="560" w:firstLineChars="200"/>
        <w:jc w:val="both"/>
        <w:rPr>
          <w:rFonts w:hint="eastAsia" w:ascii="Times New Roman" w:hAnsi="Times New Roman" w:eastAsia="仿宋_GB2312"/>
          <w:kern w:val="0"/>
          <w:sz w:val="28"/>
          <w:szCs w:val="28"/>
        </w:rPr>
      </w:pPr>
      <w:r>
        <w:rPr>
          <w:rFonts w:hint="eastAsia" w:ascii="Times New Roman" w:hAnsi="Times New Roman" w:eastAsia="仿宋_GB2312" w:cs="Times New Roman"/>
          <w:kern w:val="0"/>
          <w:sz w:val="28"/>
          <w:szCs w:val="28"/>
          <w:lang w:val="en-US" w:eastAsia="zh-CN"/>
        </w:rPr>
        <w:t>11.4.</w:t>
      </w:r>
      <w:r>
        <w:rPr>
          <w:rFonts w:hint="eastAsia" w:ascii="Times New Roman" w:hAnsi="Times New Roman" w:eastAsia="仿宋_GB2312"/>
          <w:kern w:val="0"/>
          <w:sz w:val="28"/>
          <w:szCs w:val="28"/>
        </w:rPr>
        <w:t>2</w:t>
      </w:r>
      <w:r>
        <w:rPr>
          <w:rFonts w:hint="eastAsia" w:ascii="Times New Roman" w:hAnsi="Times New Roman" w:eastAsia="仿宋_GB2312"/>
          <w:kern w:val="0"/>
          <w:sz w:val="28"/>
          <w:szCs w:val="28"/>
          <w:lang w:eastAsia="zh-CN"/>
        </w:rPr>
        <w:t>.甲</w:t>
      </w:r>
      <w:r>
        <w:rPr>
          <w:rFonts w:hint="eastAsia" w:ascii="Times New Roman" w:hAnsi="Times New Roman" w:eastAsia="仿宋_GB2312"/>
          <w:kern w:val="0"/>
          <w:sz w:val="28"/>
          <w:szCs w:val="28"/>
        </w:rPr>
        <w:t>方自身、其关联方及其各自的权益所有人、董事、管理人员、雇员、代理人不会为了达成或履行本合同或以获取业务、保留业务或取得任何不正当的利益而直接或间接地给予、承诺或批准给予任何钱款、礼品或其他有价物给以下人员：</w:t>
      </w:r>
    </w:p>
    <w:p>
      <w:pPr>
        <w:widowControl w:val="0"/>
        <w:spacing w:line="420" w:lineRule="exact"/>
        <w:ind w:firstLine="560" w:firstLineChars="200"/>
        <w:jc w:val="both"/>
        <w:rPr>
          <w:rFonts w:hint="eastAsia" w:ascii="Times New Roman" w:hAnsi="Times New Roman" w:eastAsia="仿宋_GB2312"/>
          <w:kern w:val="0"/>
          <w:sz w:val="28"/>
          <w:szCs w:val="28"/>
        </w:rPr>
      </w:pPr>
      <w:r>
        <w:rPr>
          <w:rFonts w:hint="eastAsia" w:ascii="Times New Roman" w:hAnsi="Times New Roman" w:eastAsia="仿宋_GB2312"/>
          <w:kern w:val="0"/>
          <w:sz w:val="28"/>
          <w:szCs w:val="28"/>
        </w:rPr>
        <w:t>（1）政府的官员、员工和代表，以及代表政府行事的其他人员（或其他被授权行使公权力的人员）；</w:t>
      </w:r>
    </w:p>
    <w:p>
      <w:pPr>
        <w:widowControl w:val="0"/>
        <w:spacing w:line="420" w:lineRule="exact"/>
        <w:ind w:firstLine="560" w:firstLineChars="200"/>
        <w:jc w:val="both"/>
        <w:rPr>
          <w:rFonts w:hint="eastAsia" w:ascii="Times New Roman" w:hAnsi="Times New Roman" w:eastAsia="仿宋_GB2312"/>
          <w:kern w:val="0"/>
          <w:sz w:val="28"/>
          <w:szCs w:val="28"/>
        </w:rPr>
      </w:pPr>
      <w:r>
        <w:rPr>
          <w:rFonts w:hint="eastAsia" w:ascii="Times New Roman" w:hAnsi="Times New Roman" w:eastAsia="仿宋_GB2312"/>
          <w:kern w:val="0"/>
          <w:sz w:val="28"/>
          <w:szCs w:val="28"/>
        </w:rPr>
        <w:t>（2）国际组织的领导、官员和代表；</w:t>
      </w:r>
    </w:p>
    <w:p>
      <w:pPr>
        <w:widowControl w:val="0"/>
        <w:spacing w:line="420" w:lineRule="exact"/>
        <w:ind w:firstLine="560" w:firstLineChars="200"/>
        <w:jc w:val="both"/>
        <w:rPr>
          <w:rFonts w:hint="eastAsia" w:ascii="Times New Roman" w:hAnsi="Times New Roman" w:eastAsia="仿宋_GB2312"/>
          <w:kern w:val="0"/>
          <w:sz w:val="28"/>
          <w:szCs w:val="28"/>
        </w:rPr>
      </w:pPr>
      <w:r>
        <w:rPr>
          <w:rFonts w:hint="eastAsia" w:ascii="Times New Roman" w:hAnsi="Times New Roman" w:eastAsia="仿宋_GB2312"/>
          <w:kern w:val="0"/>
          <w:sz w:val="28"/>
          <w:szCs w:val="28"/>
        </w:rPr>
        <w:t>（3）政府机构候选人，政党领导、员工和代表，王室成员；</w:t>
      </w:r>
    </w:p>
    <w:p>
      <w:pPr>
        <w:widowControl w:val="0"/>
        <w:spacing w:line="420" w:lineRule="exact"/>
        <w:ind w:firstLine="560" w:firstLineChars="200"/>
        <w:jc w:val="both"/>
        <w:rPr>
          <w:rFonts w:hint="eastAsia" w:ascii="Times New Roman" w:hAnsi="Times New Roman" w:eastAsia="仿宋_GB2312"/>
          <w:kern w:val="0"/>
          <w:sz w:val="28"/>
          <w:szCs w:val="28"/>
        </w:rPr>
      </w:pPr>
      <w:r>
        <w:rPr>
          <w:rFonts w:hint="eastAsia" w:ascii="Times New Roman" w:hAnsi="Times New Roman" w:eastAsia="仿宋_GB2312"/>
          <w:kern w:val="0"/>
          <w:sz w:val="28"/>
          <w:szCs w:val="28"/>
        </w:rPr>
        <w:t>（4）国有或国家控股公司或实体的官员和员工；</w:t>
      </w:r>
    </w:p>
    <w:p>
      <w:pPr>
        <w:widowControl w:val="0"/>
        <w:spacing w:line="420" w:lineRule="exact"/>
        <w:ind w:firstLine="560" w:firstLineChars="200"/>
        <w:jc w:val="both"/>
        <w:rPr>
          <w:rFonts w:hint="eastAsia" w:ascii="Times New Roman" w:hAnsi="Times New Roman" w:eastAsia="仿宋_GB2312"/>
          <w:kern w:val="0"/>
          <w:sz w:val="28"/>
          <w:szCs w:val="28"/>
        </w:rPr>
      </w:pPr>
      <w:r>
        <w:rPr>
          <w:rFonts w:hint="eastAsia" w:ascii="Times New Roman" w:hAnsi="Times New Roman" w:eastAsia="仿宋_GB2312"/>
          <w:kern w:val="0"/>
          <w:sz w:val="28"/>
          <w:szCs w:val="28"/>
        </w:rPr>
        <w:t xml:space="preserve">（5）上述人员的近亲属或紧密关系人。 </w:t>
      </w:r>
    </w:p>
    <w:p>
      <w:pPr>
        <w:widowControl w:val="0"/>
        <w:spacing w:line="420" w:lineRule="exact"/>
        <w:ind w:firstLine="560" w:firstLineChars="200"/>
        <w:jc w:val="both"/>
        <w:rPr>
          <w:rFonts w:hint="eastAsia" w:ascii="Times New Roman" w:hAnsi="Times New Roman" w:eastAsia="仿宋_GB2312" w:cs="Times New Roman"/>
          <w:kern w:val="0"/>
          <w:sz w:val="28"/>
          <w:szCs w:val="28"/>
          <w:lang w:val="en-US" w:eastAsia="zh-CN"/>
        </w:rPr>
      </w:pPr>
      <w:r>
        <w:rPr>
          <w:rFonts w:hint="eastAsia" w:ascii="Times New Roman" w:hAnsi="Times New Roman" w:eastAsia="仿宋_GB2312" w:cs="Times New Roman"/>
          <w:kern w:val="0"/>
          <w:sz w:val="28"/>
          <w:szCs w:val="28"/>
          <w:lang w:val="en-US" w:eastAsia="zh-CN"/>
        </w:rPr>
        <w:t>11.4.3.不存在任何针对甲方或其任何高管和员工的正在进行的刑事调查，也没有因与贿赂、腐败或违反商业法律有关的不当行为而在中国或其他国家受过民事或刑事执行措施。</w:t>
      </w:r>
    </w:p>
    <w:p>
      <w:pPr>
        <w:spacing w:line="420" w:lineRule="exact"/>
        <w:ind w:firstLine="560" w:firstLineChars="200"/>
        <w:rPr>
          <w:rFonts w:hint="eastAsia" w:ascii="Times New Roman" w:hAnsi="Times New Roman" w:eastAsia="仿宋_GB2312" w:cs="Times New Roman"/>
          <w:color w:val="000000"/>
          <w:sz w:val="28"/>
          <w:szCs w:val="28"/>
        </w:rPr>
      </w:pPr>
      <w:r>
        <w:rPr>
          <w:rFonts w:hint="eastAsia" w:ascii="Times New Roman" w:hAnsi="Times New Roman" w:eastAsia="仿宋_GB2312" w:cs="Times New Roman"/>
          <w:kern w:val="0"/>
          <w:sz w:val="28"/>
          <w:szCs w:val="28"/>
          <w:lang w:val="en-US" w:eastAsia="zh-CN"/>
        </w:rPr>
        <w:t>11.4.4.违反上述规定，乙方有权立即解除合同并追偿损失。</w:t>
      </w:r>
    </w:p>
    <w:p>
      <w:pPr>
        <w:widowControl/>
        <w:tabs>
          <w:tab w:val="left" w:pos="0"/>
        </w:tabs>
        <w:spacing w:line="420" w:lineRule="exact"/>
        <w:ind w:firstLine="560" w:firstLineChars="200"/>
        <w:jc w:val="left"/>
        <w:rPr>
          <w:rFonts w:hint="eastAsia" w:ascii="Times New Roman" w:hAnsi="Times New Roman" w:eastAsia="仿宋_GB2312" w:cs="Times New Roman"/>
          <w:color w:val="000000"/>
          <w:kern w:val="0"/>
          <w:sz w:val="28"/>
          <w:szCs w:val="28"/>
          <w:lang w:eastAsia="zh-CN"/>
        </w:rPr>
      </w:pPr>
      <w:r>
        <w:rPr>
          <w:rFonts w:ascii="Times New Roman" w:hAnsi="Times New Roman" w:eastAsia="仿宋_GB2312" w:cs="Times New Roman"/>
          <w:color w:val="000000"/>
          <w:kern w:val="0"/>
          <w:sz w:val="28"/>
          <w:szCs w:val="28"/>
        </w:rPr>
        <w:t>11.4</w:t>
      </w:r>
      <w:r>
        <w:rPr>
          <w:rFonts w:hint="eastAsia" w:ascii="Times New Roman" w:hAnsi="Times New Roman" w:eastAsia="仿宋_GB2312" w:cs="Times New Roman"/>
          <w:color w:val="000000"/>
          <w:kern w:val="0"/>
          <w:sz w:val="28"/>
          <w:szCs w:val="28"/>
          <w:lang w:val="en-US" w:eastAsia="zh-CN"/>
        </w:rPr>
        <w:t>.5</w:t>
      </w:r>
      <w:r>
        <w:rPr>
          <w:rFonts w:hint="eastAsia" w:ascii="Times New Roman" w:hAnsi="Times New Roman" w:eastAsia="仿宋_GB2312" w:cs="Times New Roman"/>
          <w:color w:val="000000"/>
          <w:kern w:val="0"/>
          <w:sz w:val="28"/>
          <w:szCs w:val="28"/>
        </w:rPr>
        <w:t>本合同双方签字盖章并在甲方收到乙方月租金后生效，合同执行期内，甲乙双方均不得随意变更或解除合同。合同如有未尽事宜，须经双方共同协商，做出补充规定，补充规定与本合同具有同等效力。本合同一式</w:t>
      </w:r>
      <w:r>
        <w:rPr>
          <w:rFonts w:hint="eastAsia" w:ascii="Times New Roman" w:hAnsi="Times New Roman" w:eastAsia="仿宋_GB2312" w:cs="Times New Roman"/>
          <w:color w:val="000000"/>
          <w:kern w:val="0"/>
          <w:sz w:val="28"/>
          <w:szCs w:val="28"/>
          <w:u w:val="single"/>
        </w:rPr>
        <w:t xml:space="preserve"> </w:t>
      </w:r>
      <w:r>
        <w:rPr>
          <w:rFonts w:hint="eastAsia" w:ascii="Times New Roman" w:hAnsi="Times New Roman" w:eastAsia="仿宋_GB2312" w:cs="Times New Roman"/>
          <w:color w:val="000000"/>
          <w:kern w:val="0"/>
          <w:sz w:val="28"/>
          <w:szCs w:val="28"/>
          <w:u w:val="single"/>
          <w:lang w:val="en-US" w:eastAsia="zh-CN"/>
        </w:rPr>
        <w:t xml:space="preserve">  </w:t>
      </w:r>
      <w:r>
        <w:rPr>
          <w:rFonts w:hint="eastAsia" w:ascii="Times New Roman" w:hAnsi="Times New Roman" w:eastAsia="仿宋_GB2312" w:cs="Times New Roman"/>
          <w:color w:val="000000"/>
          <w:kern w:val="0"/>
          <w:sz w:val="28"/>
          <w:szCs w:val="28"/>
          <w:u w:val="single"/>
        </w:rPr>
        <w:t xml:space="preserve"> </w:t>
      </w:r>
      <w:r>
        <w:rPr>
          <w:rFonts w:hint="eastAsia" w:ascii="Times New Roman" w:hAnsi="Times New Roman" w:eastAsia="仿宋_GB2312" w:cs="Times New Roman"/>
          <w:color w:val="000000"/>
          <w:kern w:val="0"/>
          <w:sz w:val="28"/>
          <w:szCs w:val="28"/>
        </w:rPr>
        <w:t>份，甲执</w:t>
      </w:r>
      <w:r>
        <w:rPr>
          <w:rFonts w:hint="eastAsia" w:ascii="Times New Roman" w:hAnsi="Times New Roman" w:eastAsia="仿宋_GB2312" w:cs="Times New Roman"/>
          <w:color w:val="000000"/>
          <w:kern w:val="0"/>
          <w:sz w:val="28"/>
          <w:szCs w:val="28"/>
          <w:u w:val="single"/>
        </w:rPr>
        <w:t xml:space="preserve"> </w:t>
      </w:r>
      <w:r>
        <w:rPr>
          <w:rFonts w:hint="eastAsia" w:ascii="Times New Roman" w:hAnsi="Times New Roman" w:eastAsia="仿宋_GB2312" w:cs="Times New Roman"/>
          <w:color w:val="000000"/>
          <w:kern w:val="0"/>
          <w:sz w:val="28"/>
          <w:szCs w:val="28"/>
          <w:u w:val="single"/>
          <w:lang w:val="en-US" w:eastAsia="zh-CN"/>
        </w:rPr>
        <w:t xml:space="preserve">  </w:t>
      </w:r>
      <w:r>
        <w:rPr>
          <w:rFonts w:hint="eastAsia" w:ascii="Times New Roman" w:hAnsi="Times New Roman" w:eastAsia="仿宋_GB2312" w:cs="Times New Roman"/>
          <w:color w:val="000000"/>
          <w:kern w:val="0"/>
          <w:sz w:val="28"/>
          <w:szCs w:val="28"/>
          <w:u w:val="single"/>
        </w:rPr>
        <w:t xml:space="preserve"> </w:t>
      </w:r>
      <w:r>
        <w:rPr>
          <w:rFonts w:hint="eastAsia" w:ascii="Times New Roman" w:hAnsi="Times New Roman" w:eastAsia="仿宋_GB2312" w:cs="Times New Roman"/>
          <w:color w:val="000000"/>
          <w:kern w:val="0"/>
          <w:sz w:val="28"/>
          <w:szCs w:val="28"/>
        </w:rPr>
        <w:t>份，乙方执</w:t>
      </w:r>
      <w:r>
        <w:rPr>
          <w:rFonts w:hint="eastAsia" w:ascii="Times New Roman" w:hAnsi="Times New Roman" w:eastAsia="仿宋_GB2312" w:cs="Times New Roman"/>
          <w:color w:val="000000"/>
          <w:kern w:val="0"/>
          <w:sz w:val="28"/>
          <w:szCs w:val="28"/>
          <w:u w:val="single"/>
        </w:rPr>
        <w:t xml:space="preserve"> </w:t>
      </w:r>
      <w:r>
        <w:rPr>
          <w:rFonts w:hint="eastAsia" w:ascii="Times New Roman" w:hAnsi="Times New Roman" w:eastAsia="仿宋_GB2312" w:cs="Times New Roman"/>
          <w:color w:val="000000"/>
          <w:kern w:val="0"/>
          <w:sz w:val="28"/>
          <w:szCs w:val="28"/>
          <w:u w:val="single"/>
          <w:lang w:val="en-US" w:eastAsia="zh-CN"/>
        </w:rPr>
        <w:t xml:space="preserve">  </w:t>
      </w:r>
      <w:r>
        <w:rPr>
          <w:rFonts w:hint="eastAsia" w:ascii="Times New Roman" w:hAnsi="Times New Roman" w:eastAsia="仿宋_GB2312" w:cs="Times New Roman"/>
          <w:color w:val="000000"/>
          <w:kern w:val="0"/>
          <w:sz w:val="28"/>
          <w:szCs w:val="28"/>
          <w:u w:val="single"/>
        </w:rPr>
        <w:t xml:space="preserve"> </w:t>
      </w:r>
      <w:r>
        <w:rPr>
          <w:rFonts w:hint="eastAsia" w:ascii="Times New Roman" w:hAnsi="Times New Roman" w:eastAsia="仿宋_GB2312" w:cs="Times New Roman"/>
          <w:color w:val="000000"/>
          <w:kern w:val="0"/>
          <w:sz w:val="28"/>
          <w:szCs w:val="28"/>
        </w:rPr>
        <w:t>份。</w:t>
      </w:r>
    </w:p>
    <w:p>
      <w:pPr>
        <w:widowControl/>
        <w:tabs>
          <w:tab w:val="left" w:pos="0"/>
        </w:tabs>
        <w:spacing w:line="420" w:lineRule="exact"/>
        <w:ind w:firstLine="560" w:firstLineChars="200"/>
        <w:jc w:val="left"/>
        <w:rPr>
          <w:rFonts w:hint="eastAsia" w:ascii="Times New Roman" w:hAnsi="Times New Roman" w:eastAsia="仿宋_GB2312" w:cs="Times New Roman"/>
          <w:bCs/>
          <w:i/>
          <w:color w:val="000000"/>
          <w:sz w:val="28"/>
          <w:szCs w:val="28"/>
          <w:u w:val="single"/>
          <w:lang w:eastAsia="zh-CN"/>
        </w:rPr>
      </w:pPr>
      <w:r>
        <w:rPr>
          <w:rFonts w:hint="eastAsia" w:ascii="Times New Roman" w:hAnsi="Times New Roman" w:eastAsia="仿宋_GB2312" w:cs="Times New Roman"/>
          <w:color w:val="000000"/>
          <w:kern w:val="0"/>
          <w:sz w:val="28"/>
          <w:szCs w:val="28"/>
          <w:lang w:eastAsia="zh-CN"/>
        </w:rPr>
        <w:t>附件：</w:t>
      </w:r>
      <w:r>
        <w:rPr>
          <w:rFonts w:hint="eastAsia" w:ascii="Times New Roman" w:hAnsi="Times New Roman" w:eastAsia="仿宋_GB2312" w:cs="Times New Roman"/>
          <w:color w:val="000000"/>
          <w:kern w:val="0"/>
          <w:sz w:val="28"/>
          <w:szCs w:val="28"/>
          <w:lang w:val="en-US" w:eastAsia="zh-CN"/>
        </w:rPr>
        <w:t>1.</w:t>
      </w:r>
      <w:r>
        <w:rPr>
          <w:rFonts w:hint="eastAsia" w:ascii="Times New Roman" w:hAnsi="Times New Roman" w:eastAsia="仿宋" w:cs="Times New Roman"/>
          <w:bCs/>
          <w:color w:val="000000"/>
          <w:sz w:val="28"/>
          <w:szCs w:val="28"/>
        </w:rPr>
        <w:t>_____________（填：合同名称）合同清单</w:t>
      </w:r>
      <w:r>
        <w:rPr>
          <w:rFonts w:hint="eastAsia" w:ascii="Times New Roman" w:hAnsi="Times New Roman" w:eastAsia="仿宋_GB2312" w:cs="Times New Roman"/>
          <w:bCs/>
          <w:i/>
          <w:color w:val="000000"/>
          <w:sz w:val="28"/>
          <w:szCs w:val="28"/>
          <w:u w:val="single"/>
          <w:lang w:eastAsia="zh-CN"/>
        </w:rPr>
        <w:t>。</w:t>
      </w:r>
    </w:p>
    <w:p>
      <w:pPr>
        <w:widowControl/>
        <w:tabs>
          <w:tab w:val="left" w:pos="0"/>
        </w:tabs>
        <w:spacing w:line="440" w:lineRule="exact"/>
        <w:ind w:firstLine="560" w:firstLineChars="200"/>
        <w:jc w:val="left"/>
        <w:rPr>
          <w:rFonts w:hint="eastAsia" w:ascii="Times New Roman" w:hAnsi="Times New Roman" w:eastAsia="仿宋_GB2312" w:cs="Times New Roman"/>
          <w:bCs/>
          <w:i/>
          <w:color w:val="000000"/>
          <w:sz w:val="28"/>
          <w:szCs w:val="28"/>
          <w:u w:val="single"/>
          <w:lang w:eastAsia="zh-CN"/>
        </w:rPr>
      </w:pPr>
    </w:p>
    <w:p>
      <w:pPr>
        <w:widowControl/>
        <w:tabs>
          <w:tab w:val="left" w:pos="0"/>
        </w:tabs>
        <w:spacing w:line="440" w:lineRule="exact"/>
        <w:ind w:firstLine="560" w:firstLineChars="200"/>
        <w:jc w:val="left"/>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（本页无正文，为签字盖章页）</w:t>
      </w:r>
    </w:p>
    <w:p>
      <w:pPr>
        <w:numPr>
          <w:ilvl w:val="0"/>
          <w:numId w:val="0"/>
        </w:numPr>
        <w:adjustRightInd w:val="0"/>
        <w:snapToGrid w:val="0"/>
        <w:spacing w:line="440" w:lineRule="exact"/>
        <w:rPr>
          <w:rFonts w:hint="eastAsia" w:ascii="Times New Roman" w:hAnsi="Times New Roman" w:eastAsia="仿宋_GB2312" w:cs="Times New Roman"/>
          <w:color w:val="000000"/>
          <w:kern w:val="0"/>
          <w:sz w:val="28"/>
          <w:szCs w:val="28"/>
        </w:rPr>
      </w:pPr>
    </w:p>
    <w:p>
      <w:pPr>
        <w:numPr>
          <w:ilvl w:val="0"/>
          <w:numId w:val="0"/>
        </w:numPr>
        <w:adjustRightInd w:val="0"/>
        <w:snapToGrid w:val="0"/>
        <w:spacing w:line="440" w:lineRule="exact"/>
        <w:rPr>
          <w:rFonts w:hint="default" w:ascii="Times New Roman" w:hAnsi="Times New Roman" w:eastAsia="仿宋_GB2312" w:cs="Times New Roman"/>
          <w:color w:val="000000"/>
          <w:kern w:val="0"/>
          <w:sz w:val="28"/>
          <w:szCs w:val="28"/>
          <w:lang w:val="en-US" w:eastAsia="zh-CN"/>
        </w:rPr>
      </w:pPr>
      <w:r>
        <w:rPr>
          <w:rFonts w:hint="eastAsia" w:ascii="Times New Roman" w:hAnsi="Times New Roman" w:eastAsia="仿宋_GB2312" w:cs="Times New Roman"/>
          <w:color w:val="000000"/>
          <w:kern w:val="0"/>
          <w:sz w:val="28"/>
          <w:szCs w:val="28"/>
        </w:rPr>
        <w:t>甲方：</w:t>
      </w:r>
      <w:r>
        <w:rPr>
          <w:rFonts w:hint="eastAsia" w:ascii="Times New Roman" w:hAnsi="Times New Roman" w:eastAsia="仿宋_GB2312" w:cs="Times New Roman"/>
          <w:color w:val="000000"/>
          <w:kern w:val="0"/>
          <w:sz w:val="28"/>
          <w:szCs w:val="28"/>
          <w:lang w:val="en-US" w:eastAsia="zh-CN"/>
        </w:rPr>
        <w:t xml:space="preserve">              </w:t>
      </w:r>
    </w:p>
    <w:p>
      <w:pPr>
        <w:numPr>
          <w:ilvl w:val="0"/>
          <w:numId w:val="0"/>
        </w:numPr>
        <w:adjustRightInd w:val="0"/>
        <w:snapToGrid w:val="0"/>
        <w:spacing w:line="440" w:lineRule="exact"/>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法定代表人/授权代理人：</w:t>
      </w:r>
    </w:p>
    <w:p>
      <w:pPr>
        <w:numPr>
          <w:ilvl w:val="0"/>
          <w:numId w:val="0"/>
        </w:numPr>
        <w:adjustRightInd w:val="0"/>
        <w:snapToGrid w:val="0"/>
        <w:spacing w:line="440" w:lineRule="exact"/>
        <w:rPr>
          <w:rFonts w:ascii="Times New Roman" w:hAnsi="Times New Roman" w:eastAsia="仿宋_GB2312" w:cs="Times New Roman"/>
          <w:color w:val="000000"/>
          <w:kern w:val="0"/>
          <w:sz w:val="28"/>
          <w:szCs w:val="28"/>
        </w:rPr>
      </w:pPr>
    </w:p>
    <w:p>
      <w:pPr>
        <w:numPr>
          <w:ilvl w:val="0"/>
          <w:numId w:val="0"/>
        </w:numPr>
        <w:adjustRightInd w:val="0"/>
        <w:snapToGrid w:val="0"/>
        <w:spacing w:line="440" w:lineRule="exact"/>
        <w:rPr>
          <w:rFonts w:hint="default" w:ascii="Times New Roman" w:hAnsi="Times New Roman" w:eastAsia="仿宋_GB2312" w:cs="Times New Roman"/>
          <w:color w:val="000000"/>
          <w:kern w:val="0"/>
          <w:sz w:val="28"/>
          <w:szCs w:val="28"/>
          <w:lang w:val="en-US" w:eastAsia="zh-CN"/>
        </w:rPr>
      </w:pPr>
      <w:r>
        <w:rPr>
          <w:rFonts w:hint="eastAsia" w:ascii="Times New Roman" w:hAnsi="Times New Roman" w:eastAsia="仿宋_GB2312" w:cs="Times New Roman"/>
          <w:color w:val="000000"/>
          <w:kern w:val="0"/>
          <w:sz w:val="28"/>
          <w:szCs w:val="28"/>
        </w:rPr>
        <w:t>乙方：</w:t>
      </w:r>
      <w:r>
        <w:rPr>
          <w:rFonts w:hint="eastAsia" w:ascii="Times New Roman" w:hAnsi="Times New Roman" w:eastAsia="仿宋_GB2312" w:cs="Times New Roman"/>
          <w:color w:val="000000"/>
          <w:kern w:val="0"/>
          <w:sz w:val="28"/>
          <w:szCs w:val="28"/>
          <w:lang w:val="en-US" w:eastAsia="zh-CN"/>
        </w:rPr>
        <w:t xml:space="preserve">              </w:t>
      </w:r>
    </w:p>
    <w:p>
      <w:pPr>
        <w:numPr>
          <w:ilvl w:val="0"/>
          <w:numId w:val="0"/>
        </w:numPr>
        <w:adjustRightInd w:val="0"/>
        <w:snapToGrid w:val="0"/>
        <w:spacing w:line="440" w:lineRule="exact"/>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法定代表人/授权代理人：</w:t>
      </w:r>
    </w:p>
    <w:p>
      <w:pPr>
        <w:numPr>
          <w:ilvl w:val="0"/>
          <w:numId w:val="0"/>
        </w:numPr>
        <w:adjustRightInd w:val="0"/>
        <w:snapToGrid w:val="0"/>
        <w:spacing w:line="44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签订日期：</w:t>
      </w:r>
    </w:p>
    <w:p>
      <w:pPr>
        <w:numPr>
          <w:ilvl w:val="0"/>
          <w:numId w:val="0"/>
        </w:numPr>
        <w:adjustRightInd w:val="0"/>
        <w:snapToGrid w:val="0"/>
        <w:spacing w:line="440" w:lineRule="exact"/>
        <w:jc w:val="center"/>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签订地点：</w:t>
      </w:r>
    </w:p>
    <w:p>
      <w:pPr>
        <w:rPr>
          <w:color w:val="000000"/>
        </w:rPr>
        <w:sectPr>
          <w:pgSz w:w="11906" w:h="16838"/>
          <w:pgMar w:top="1440" w:right="1800" w:bottom="1440" w:left="1800" w:header="851" w:footer="992" w:gutter="0"/>
          <w:cols w:space="720" w:num="1"/>
          <w:docGrid w:type="lines" w:linePitch="312" w:charSpace="0"/>
        </w:sectPr>
      </w:pPr>
    </w:p>
    <w:tbl>
      <w:tblPr>
        <w:tblStyle w:val="7"/>
        <w:tblW w:w="138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99"/>
        <w:gridCol w:w="1529"/>
        <w:gridCol w:w="2032"/>
        <w:gridCol w:w="1192"/>
        <w:gridCol w:w="1064"/>
        <w:gridCol w:w="1034"/>
        <w:gridCol w:w="1155"/>
        <w:gridCol w:w="1522"/>
        <w:gridCol w:w="1080"/>
        <w:gridCol w:w="1226"/>
        <w:gridCol w:w="12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8" w:hRule="atLeast"/>
        </w:trPr>
        <w:tc>
          <w:tcPr>
            <w:tcW w:w="8805" w:type="dxa"/>
            <w:gridSpan w:val="7"/>
            <w:noWrap w:val="0"/>
            <w:vAlign w:val="center"/>
          </w:tcPr>
          <w:p>
            <w:pPr>
              <w:keepNext w:val="0"/>
              <w:keepLines w:val="0"/>
              <w:widowControl/>
              <w:suppressLineNumbers w:val="0"/>
              <w:jc w:val="center"/>
              <w:textAlignment w:val="center"/>
              <w:rPr>
                <w:rFonts w:ascii="黑体" w:hAnsi="宋体" w:eastAsia="黑体" w:cs="黑体"/>
                <w:i w:val="0"/>
                <w:color w:val="000000"/>
                <w:sz w:val="40"/>
                <w:szCs w:val="40"/>
                <w:u w:val="none"/>
              </w:rPr>
            </w:pPr>
            <w:r>
              <w:rPr>
                <w:rFonts w:hint="eastAsia" w:ascii="黑体" w:hAnsi="宋体" w:eastAsia="黑体" w:cs="黑体"/>
                <w:i w:val="0"/>
                <w:color w:val="000000"/>
                <w:kern w:val="0"/>
                <w:sz w:val="40"/>
                <w:szCs w:val="40"/>
                <w:u w:val="none"/>
                <w:lang w:val="en-US" w:eastAsia="zh-CN" w:bidi="ar"/>
              </w:rPr>
              <w:t>表1._____________（填：合同名称）合同清单</w:t>
            </w:r>
          </w:p>
        </w:tc>
        <w:tc>
          <w:tcPr>
            <w:tcW w:w="2602" w:type="dxa"/>
            <w:gridSpan w:val="2"/>
            <w:noWrap w:val="0"/>
            <w:vAlign w:val="center"/>
          </w:tcPr>
          <w:p>
            <w:pPr>
              <w:rPr>
                <w:rFonts w:hint="eastAsia" w:ascii="宋体" w:hAnsi="宋体" w:eastAsia="宋体" w:cs="宋体"/>
                <w:i w:val="0"/>
                <w:color w:val="000000"/>
                <w:sz w:val="33"/>
                <w:szCs w:val="33"/>
                <w:u w:val="none"/>
              </w:rPr>
            </w:pPr>
            <w:r>
              <w:rPr>
                <w:rFonts w:hint="eastAsia" w:ascii="宋体" w:hAnsi="宋体" w:eastAsia="宋体" w:cs="宋体"/>
                <w:i w:val="0"/>
                <w:color w:val="000000"/>
                <w:kern w:val="0"/>
                <w:sz w:val="28"/>
                <w:szCs w:val="28"/>
                <w:u w:val="none"/>
                <w:lang w:val="en-US" w:eastAsia="zh-CN" w:bidi="ar"/>
              </w:rPr>
              <w:t>金额单位：元</w:t>
            </w:r>
          </w:p>
        </w:tc>
        <w:tc>
          <w:tcPr>
            <w:tcW w:w="1226" w:type="dxa"/>
            <w:noWrap w:val="0"/>
            <w:vAlign w:val="center"/>
          </w:tcPr>
          <w:p>
            <w:pPr>
              <w:rPr>
                <w:rFonts w:hint="default" w:ascii="Times New Roman" w:hAnsi="Times New Roman" w:eastAsia="宋体" w:cs="Times New Roman"/>
                <w:i w:val="0"/>
                <w:color w:val="000000"/>
                <w:sz w:val="33"/>
                <w:szCs w:val="33"/>
                <w:u w:val="none"/>
              </w:rPr>
            </w:pPr>
          </w:p>
        </w:tc>
        <w:tc>
          <w:tcPr>
            <w:tcW w:w="1226" w:type="dxa"/>
            <w:noWrap w:val="0"/>
            <w:vAlign w:val="center"/>
          </w:tcPr>
          <w:p>
            <w:pPr>
              <w:rPr>
                <w:rFonts w:hint="default" w:ascii="Times New Roman" w:hAnsi="Times New Roman" w:eastAsia="宋体" w:cs="Times New Roman"/>
                <w:i w:val="0"/>
                <w:color w:val="000000"/>
                <w:sz w:val="33"/>
                <w:szCs w:val="3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21" w:hRule="atLeast"/>
        </w:trPr>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序号</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租赁设备（或应税劳务、服务等）名称</w:t>
            </w:r>
          </w:p>
        </w:tc>
        <w:tc>
          <w:tcPr>
            <w:tcW w:w="2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租赁设备（或应税劳务、服务等）特征（规格、品牌）</w:t>
            </w:r>
          </w:p>
        </w:tc>
        <w:tc>
          <w:tcPr>
            <w:tcW w:w="11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计量原则及单位</w:t>
            </w: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暂定数量</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暂定租期（月）</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税前单价</w:t>
            </w:r>
          </w:p>
        </w:tc>
        <w:tc>
          <w:tcPr>
            <w:tcW w:w="1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税前合价</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税率</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税后单价</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税后合价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2" w:hRule="atLeast"/>
        </w:trPr>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2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1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kern w:val="0"/>
                <w:sz w:val="28"/>
                <w:szCs w:val="28"/>
                <w:u w:val="none"/>
                <w:lang w:val="en-US" w:eastAsia="zh-CN" w:bidi="ar"/>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2" w:hRule="atLeast"/>
        </w:trPr>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2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1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kern w:val="0"/>
                <w:sz w:val="28"/>
                <w:szCs w:val="28"/>
                <w:u w:val="none"/>
                <w:lang w:val="en-US" w:eastAsia="zh-CN" w:bidi="ar"/>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2" w:hRule="atLeast"/>
        </w:trPr>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2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1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kern w:val="0"/>
                <w:sz w:val="28"/>
                <w:szCs w:val="28"/>
                <w:u w:val="none"/>
                <w:lang w:val="en-US" w:eastAsia="zh-CN" w:bidi="ar"/>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2" w:hRule="atLeast"/>
        </w:trPr>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2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1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kern w:val="0"/>
                <w:sz w:val="28"/>
                <w:szCs w:val="28"/>
                <w:u w:val="none"/>
                <w:lang w:val="en-US" w:eastAsia="zh-CN" w:bidi="ar"/>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2" w:hRule="atLeast"/>
        </w:trPr>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w:t>
            </w:r>
          </w:p>
        </w:tc>
        <w:tc>
          <w:tcPr>
            <w:tcW w:w="2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w:t>
            </w:r>
          </w:p>
        </w:tc>
        <w:tc>
          <w:tcPr>
            <w:tcW w:w="11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w:t>
            </w: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w:t>
            </w:r>
          </w:p>
        </w:tc>
        <w:tc>
          <w:tcPr>
            <w:tcW w:w="1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kern w:val="0"/>
                <w:sz w:val="28"/>
                <w:szCs w:val="28"/>
                <w:u w:val="none"/>
                <w:lang w:val="en-US" w:eastAsia="zh-CN" w:bidi="ar"/>
              </w:rPr>
            </w:pPr>
            <w:r>
              <w:rPr>
                <w:rFonts w:hint="default" w:ascii="Times New Roman" w:hAnsi="Times New Roman" w:eastAsia="宋体" w:cs="Times New Roman"/>
                <w:i w:val="0"/>
                <w:color w:val="000000"/>
                <w:kern w:val="0"/>
                <w:sz w:val="28"/>
                <w:szCs w:val="28"/>
                <w:u w:val="none"/>
                <w:lang w:val="en-US" w:eastAsia="zh-CN" w:bidi="ar"/>
              </w:rPr>
              <w:t>——</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79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说明：</w:t>
            </w:r>
          </w:p>
        </w:tc>
        <w:tc>
          <w:tcPr>
            <w:tcW w:w="10608" w:type="dxa"/>
            <w:gridSpan w:val="8"/>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w:t>
            </w:r>
            <w:r>
              <w:rPr>
                <w:rFonts w:hint="eastAsia" w:ascii="宋体" w:hAnsi="宋体" w:eastAsia="宋体" w:cs="宋体"/>
                <w:i w:val="0"/>
                <w:color w:val="000000"/>
                <w:kern w:val="0"/>
                <w:sz w:val="28"/>
                <w:szCs w:val="28"/>
                <w:u w:val="none"/>
                <w:lang w:val="en-US" w:eastAsia="zh-CN" w:bidi="ar"/>
              </w:rPr>
              <w:t>、税率按国家法律法规及政策执行。</w:t>
            </w:r>
          </w:p>
        </w:tc>
        <w:tc>
          <w:tcPr>
            <w:tcW w:w="122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default" w:ascii="Times New Roman" w:hAnsi="Times New Roman" w:eastAsia="宋体" w:cs="Times New Roman"/>
                <w:i w:val="0"/>
                <w:color w:val="000000"/>
                <w:sz w:val="33"/>
                <w:szCs w:val="33"/>
                <w:u w:val="none"/>
              </w:rPr>
            </w:pPr>
          </w:p>
        </w:tc>
        <w:tc>
          <w:tcPr>
            <w:tcW w:w="122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default" w:ascii="Times New Roman" w:hAnsi="Times New Roman" w:eastAsia="宋体" w:cs="Times New Roman"/>
                <w:i w:val="0"/>
                <w:color w:val="000000"/>
                <w:sz w:val="33"/>
                <w:szCs w:val="3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6" w:hRule="atLeast"/>
        </w:trPr>
        <w:tc>
          <w:tcPr>
            <w:tcW w:w="799"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000000"/>
                <w:sz w:val="28"/>
                <w:szCs w:val="28"/>
                <w:u w:val="none"/>
              </w:rPr>
            </w:pPr>
          </w:p>
        </w:tc>
        <w:tc>
          <w:tcPr>
            <w:tcW w:w="10608" w:type="dxa"/>
            <w:gridSpan w:val="8"/>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2、实际租期不足一个单位的，以实际租期天数按比例折算。</w:t>
            </w:r>
          </w:p>
        </w:tc>
        <w:tc>
          <w:tcPr>
            <w:tcW w:w="122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default" w:ascii="Times New Roman" w:hAnsi="Times New Roman" w:eastAsia="宋体" w:cs="Times New Roman"/>
                <w:i w:val="0"/>
                <w:color w:val="000000"/>
                <w:sz w:val="33"/>
                <w:szCs w:val="33"/>
                <w:u w:val="none"/>
              </w:rPr>
            </w:pPr>
          </w:p>
        </w:tc>
        <w:tc>
          <w:tcPr>
            <w:tcW w:w="122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default" w:ascii="Times New Roman" w:hAnsi="Times New Roman" w:eastAsia="宋体" w:cs="Times New Roman"/>
                <w:i w:val="0"/>
                <w:color w:val="000000"/>
                <w:sz w:val="33"/>
                <w:szCs w:val="3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6" w:hRule="atLeast"/>
        </w:trPr>
        <w:tc>
          <w:tcPr>
            <w:tcW w:w="799"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eastAsia" w:ascii="宋体" w:hAnsi="宋体" w:eastAsia="宋体" w:cs="宋体"/>
                <w:i w:val="0"/>
                <w:color w:val="000000"/>
                <w:sz w:val="24"/>
                <w:szCs w:val="24"/>
                <w:u w:val="none"/>
              </w:rPr>
            </w:pPr>
          </w:p>
        </w:tc>
        <w:tc>
          <w:tcPr>
            <w:tcW w:w="10608" w:type="dxa"/>
            <w:gridSpan w:val="8"/>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w:t>
            </w:r>
            <w:r>
              <w:rPr>
                <w:rFonts w:hint="eastAsia" w:ascii="宋体" w:hAnsi="宋体" w:eastAsia="宋体" w:cs="宋体"/>
                <w:i w:val="0"/>
                <w:color w:val="000000"/>
                <w:kern w:val="0"/>
                <w:sz w:val="28"/>
                <w:szCs w:val="28"/>
                <w:u w:val="none"/>
                <w:lang w:val="en-US" w:eastAsia="zh-CN" w:bidi="ar"/>
              </w:rPr>
              <w:t>、（按需要补充说明。）</w:t>
            </w:r>
          </w:p>
        </w:tc>
        <w:tc>
          <w:tcPr>
            <w:tcW w:w="122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宋体" w:hAnsi="宋体" w:eastAsia="宋体" w:cs="宋体"/>
                <w:i w:val="0"/>
                <w:color w:val="000000"/>
                <w:sz w:val="24"/>
                <w:szCs w:val="24"/>
                <w:u w:val="none"/>
              </w:rPr>
            </w:pPr>
          </w:p>
        </w:tc>
        <w:tc>
          <w:tcPr>
            <w:tcW w:w="122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宋体" w:hAnsi="宋体" w:eastAsia="宋体" w:cs="宋体"/>
                <w:i w:val="0"/>
                <w:color w:val="000000"/>
                <w:sz w:val="24"/>
                <w:szCs w:val="24"/>
                <w:u w:val="none"/>
              </w:rPr>
            </w:pPr>
          </w:p>
        </w:tc>
      </w:tr>
    </w:tbl>
    <w:p>
      <w:pPr>
        <w:snapToGrid w:val="0"/>
        <w:spacing w:line="360" w:lineRule="auto"/>
        <w:jc w:val="center"/>
        <w:outlineLvl w:val="3"/>
        <w:rPr>
          <w:rFonts w:hint="eastAsia" w:ascii="宋体" w:hAnsi="宋体" w:cs="宋体"/>
          <w:b/>
          <w:sz w:val="30"/>
          <w:highlight w:val="none"/>
        </w:rPr>
        <w:sectPr>
          <w:headerReference r:id="rId4" w:type="default"/>
          <w:footerReference r:id="rId5" w:type="default"/>
          <w:pgSz w:w="16838" w:h="11906" w:orient="landscape"/>
          <w:pgMar w:top="1800" w:right="1417" w:bottom="1800" w:left="1417" w:header="851" w:footer="992" w:gutter="0"/>
          <w:cols w:space="0" w:num="1"/>
          <w:rtlGutter w:val="0"/>
          <w:docGrid w:type="lines" w:linePitch="312" w:charSpace="0"/>
        </w:sectPr>
      </w:pPr>
    </w:p>
    <w:p>
      <w:pPr>
        <w:snapToGrid w:val="0"/>
        <w:spacing w:line="360" w:lineRule="auto"/>
        <w:jc w:val="center"/>
        <w:outlineLvl w:val="3"/>
        <w:rPr>
          <w:rFonts w:ascii="宋体" w:hAnsi="宋体" w:cs="宋体"/>
          <w:b/>
          <w:color w:val="000000"/>
          <w:sz w:val="44"/>
          <w:szCs w:val="44"/>
          <w:highlight w:val="none"/>
          <w:u w:val="single"/>
        </w:rPr>
      </w:pPr>
      <w:r>
        <w:rPr>
          <w:rFonts w:hint="eastAsia" w:ascii="宋体" w:hAnsi="宋体" w:cs="宋体"/>
          <w:b/>
          <w:sz w:val="30"/>
          <w:highlight w:val="none"/>
        </w:rPr>
        <w:t>第六部分  投标文件格式</w:t>
      </w:r>
    </w:p>
    <w:p>
      <w:pPr>
        <w:spacing w:line="560" w:lineRule="exact"/>
        <w:jc w:val="center"/>
        <w:rPr>
          <w:b/>
          <w:sz w:val="36"/>
          <w:szCs w:val="36"/>
          <w:highlight w:val="none"/>
        </w:rPr>
      </w:pPr>
      <w:r>
        <w:rPr>
          <w:rFonts w:hint="eastAsia" w:ascii="黑体" w:hAnsi="宋体" w:eastAsia="黑体" w:cstheme="minorBidi"/>
          <w:b/>
          <w:bCs w:val="0"/>
          <w:sz w:val="44"/>
          <w:szCs w:val="44"/>
          <w:highlight w:val="none"/>
          <w:lang w:val="en-US" w:eastAsia="zh-CN"/>
        </w:rPr>
        <w:t>平场工业区L11路与L10南段、L9路交通节点改造工程项目</w:t>
      </w:r>
      <w:r>
        <w:rPr>
          <w:rFonts w:hint="eastAsia" w:ascii="黑体" w:hAnsi="宋体" w:eastAsia="黑体"/>
          <w:b/>
          <w:sz w:val="44"/>
          <w:szCs w:val="44"/>
          <w:lang w:val="en-US" w:eastAsia="zh-CN"/>
        </w:rPr>
        <w:t>旋挖钻机租赁</w:t>
      </w: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jc w:val="center"/>
        <w:outlineLvl w:val="4"/>
        <w:rPr>
          <w:b/>
          <w:color w:val="000000" w:themeColor="text1"/>
          <w:sz w:val="72"/>
          <w:szCs w:val="72"/>
          <w:highlight w:val="none"/>
          <w14:textFill>
            <w14:solidFill>
              <w14:schemeClr w14:val="tx1"/>
            </w14:solidFill>
          </w14:textFill>
        </w:rPr>
      </w:pPr>
      <w:r>
        <w:rPr>
          <w:rFonts w:hint="eastAsia" w:cs="宋体"/>
          <w:b/>
          <w:color w:val="000000" w:themeColor="text1"/>
          <w:sz w:val="72"/>
          <w:szCs w:val="72"/>
          <w:highlight w:val="none"/>
          <w14:textFill>
            <w14:solidFill>
              <w14:schemeClr w14:val="tx1"/>
            </w14:solidFill>
          </w14:textFill>
        </w:rPr>
        <w:t>企业内部招采</w:t>
      </w:r>
    </w:p>
    <w:p>
      <w:pPr>
        <w:jc w:val="center"/>
        <w:outlineLvl w:val="4"/>
        <w:rPr>
          <w:b/>
          <w:sz w:val="120"/>
          <w:szCs w:val="120"/>
          <w:highlight w:val="none"/>
        </w:rPr>
      </w:pPr>
      <w:r>
        <w:rPr>
          <w:rFonts w:hint="eastAsia" w:cs="宋体"/>
          <w:b/>
          <w:sz w:val="120"/>
          <w:szCs w:val="120"/>
          <w:highlight w:val="none"/>
        </w:rPr>
        <w:t>投标文件</w:t>
      </w: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tabs>
          <w:tab w:val="left" w:pos="670"/>
          <w:tab w:val="center" w:pos="4252"/>
        </w:tabs>
        <w:snapToGrid w:val="0"/>
        <w:spacing w:line="480" w:lineRule="auto"/>
        <w:ind w:firstLine="0" w:firstLineChars="0"/>
        <w:rPr>
          <w:rFonts w:hint="eastAsia" w:ascii="Calibri" w:hAnsi="Calibri" w:cs="宋体"/>
          <w:b/>
          <w:color w:val="auto"/>
          <w:sz w:val="32"/>
          <w:szCs w:val="32"/>
          <w:highlight w:val="none"/>
          <w:u w:val="single"/>
          <w:lang w:val="en-US" w:eastAsia="zh-CN"/>
        </w:rPr>
      </w:pP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招采文件编号：</w:t>
      </w:r>
      <w:r>
        <w:rPr>
          <w:rFonts w:hint="eastAsia" w:ascii="Calibri" w:hAnsi="Calibri" w:cs="宋体"/>
          <w:b/>
          <w:color w:val="auto"/>
          <w:sz w:val="32"/>
          <w:szCs w:val="32"/>
          <w:highlight w:val="none"/>
          <w:u w:val="single"/>
          <w:lang w:val="en-US" w:eastAsia="zh-CN"/>
        </w:rPr>
        <w:t xml:space="preserve"> </w:t>
      </w:r>
      <w:r>
        <w:rPr>
          <w:rFonts w:hint="eastAsia" w:ascii="Calibri" w:hAnsi="Calibri" w:cs="宋体"/>
          <w:b/>
          <w:color w:val="auto"/>
          <w:sz w:val="32"/>
          <w:szCs w:val="32"/>
          <w:highlight w:val="none"/>
          <w:u w:val="single"/>
          <w:lang w:val="en-US" w:eastAsia="zh-CN"/>
        </w:rPr>
        <w:t>2021-04-1005</w:t>
      </w:r>
    </w:p>
    <w:p>
      <w:pPr>
        <w:tabs>
          <w:tab w:val="left" w:pos="670"/>
          <w:tab w:val="center" w:pos="4252"/>
        </w:tabs>
        <w:snapToGrid w:val="0"/>
        <w:spacing w:line="480" w:lineRule="auto"/>
        <w:jc w:val="center"/>
        <w:rPr>
          <w:b/>
          <w:color w:val="auto"/>
          <w:sz w:val="32"/>
          <w:szCs w:val="32"/>
          <w:highlight w:val="none"/>
          <w:u w:val="single"/>
        </w:rPr>
      </w:pP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投标人：</w:t>
      </w:r>
      <w:r>
        <w:rPr>
          <w:rFonts w:hint="eastAsia" w:cs="宋体"/>
          <w:b/>
          <w:color w:val="auto"/>
          <w:sz w:val="32"/>
          <w:szCs w:val="32"/>
          <w:highlight w:val="none"/>
          <w:lang w:val="en-US" w:eastAsia="zh-CN"/>
        </w:rPr>
        <w:t xml:space="preserve"> </w:t>
      </w:r>
      <w:r>
        <w:rPr>
          <w:rFonts w:hint="eastAsia" w:cs="宋体"/>
          <w:b/>
          <w:color w:val="auto"/>
          <w:sz w:val="32"/>
          <w:szCs w:val="32"/>
          <w:highlight w:val="none"/>
          <w:u w:val="single"/>
          <w:lang w:val="en-US" w:eastAsia="zh-CN"/>
        </w:rPr>
        <w:t xml:space="preserve">                         </w:t>
      </w:r>
      <w:r>
        <w:rPr>
          <w:rFonts w:hint="eastAsia" w:ascii="Calibri" w:hAnsi="Calibri" w:eastAsia="宋体" w:cs="宋体"/>
          <w:b/>
          <w:color w:val="auto"/>
          <w:sz w:val="32"/>
          <w:szCs w:val="32"/>
          <w:highlight w:val="none"/>
          <w:u w:val="single"/>
        </w:rPr>
        <w:t>（盖公章）</w:t>
      </w:r>
    </w:p>
    <w:p>
      <w:pPr>
        <w:adjustRightInd w:val="0"/>
        <w:snapToGrid w:val="0"/>
        <w:spacing w:line="560" w:lineRule="exact"/>
        <w:jc w:val="left"/>
        <w:rPr>
          <w:color w:val="auto"/>
          <w:sz w:val="28"/>
          <w:szCs w:val="28"/>
          <w:highlight w:val="none"/>
        </w:rPr>
      </w:pP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期：</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年</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月</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w:t>
      </w:r>
    </w:p>
    <w:p>
      <w:pPr>
        <w:widowControl/>
        <w:jc w:val="center"/>
        <w:outlineLvl w:val="4"/>
        <w:rPr>
          <w:rFonts w:ascii="宋体" w:hAnsi="宋体" w:cs="宋体"/>
          <w:b/>
          <w:sz w:val="28"/>
          <w:szCs w:val="28"/>
          <w:highlight w:val="none"/>
        </w:rPr>
      </w:pPr>
      <w:r>
        <w:rPr>
          <w:rFonts w:hint="eastAsia" w:ascii="宋体" w:hAnsi="宋体"/>
          <w:sz w:val="28"/>
          <w:szCs w:val="28"/>
          <w:highlight w:val="none"/>
        </w:rPr>
        <w:br w:type="page"/>
      </w:r>
      <w:r>
        <w:rPr>
          <w:rFonts w:hint="eastAsia" w:ascii="宋体" w:hAnsi="宋体" w:cs="宋体"/>
          <w:b/>
          <w:sz w:val="28"/>
          <w:szCs w:val="28"/>
          <w:highlight w:val="none"/>
        </w:rPr>
        <w:t>目录</w:t>
      </w:r>
    </w:p>
    <w:p>
      <w:pPr>
        <w:spacing w:line="560" w:lineRule="exact"/>
        <w:rPr>
          <w:rFonts w:ascii="宋体" w:hAnsi="宋体" w:cs="宋体"/>
          <w:sz w:val="28"/>
          <w:szCs w:val="28"/>
          <w:highlight w:val="none"/>
        </w:rPr>
      </w:pPr>
    </w:p>
    <w:p>
      <w:pPr>
        <w:spacing w:line="560" w:lineRule="exact"/>
        <w:ind w:left="566" w:hanging="565" w:hangingChars="202"/>
        <w:rPr>
          <w:rFonts w:ascii="宋体" w:hAnsi="宋体" w:cs="宋体"/>
          <w:sz w:val="28"/>
          <w:szCs w:val="28"/>
          <w:highlight w:val="none"/>
        </w:rPr>
      </w:pPr>
      <w:r>
        <w:rPr>
          <w:rFonts w:hint="eastAsia" w:ascii="宋体" w:hAnsi="宋体" w:cs="宋体"/>
          <w:sz w:val="28"/>
          <w:szCs w:val="28"/>
          <w:highlight w:val="none"/>
        </w:rPr>
        <w:t>一、投标函（附企业营业执照、基本账户开户许可证）</w:t>
      </w:r>
    </w:p>
    <w:p>
      <w:pPr>
        <w:spacing w:line="560" w:lineRule="exact"/>
        <w:rPr>
          <w:rFonts w:ascii="宋体" w:hAnsi="宋体" w:cs="宋体"/>
          <w:sz w:val="28"/>
          <w:szCs w:val="28"/>
          <w:highlight w:val="none"/>
        </w:rPr>
      </w:pPr>
      <w:r>
        <w:rPr>
          <w:rFonts w:hint="eastAsia" w:ascii="宋体" w:hAnsi="宋体" w:cs="宋体"/>
          <w:sz w:val="28"/>
          <w:szCs w:val="28"/>
          <w:highlight w:val="none"/>
        </w:rPr>
        <w:t>二、法定代表人资格证明书</w:t>
      </w:r>
    </w:p>
    <w:p>
      <w:pPr>
        <w:spacing w:line="560" w:lineRule="exact"/>
        <w:rPr>
          <w:rFonts w:ascii="宋体" w:hAnsi="宋体" w:cs="宋体"/>
          <w:sz w:val="28"/>
          <w:szCs w:val="28"/>
          <w:highlight w:val="none"/>
        </w:rPr>
      </w:pPr>
      <w:r>
        <w:rPr>
          <w:rFonts w:hint="eastAsia" w:ascii="宋体" w:hAnsi="宋体" w:cs="宋体"/>
          <w:sz w:val="28"/>
          <w:szCs w:val="28"/>
          <w:highlight w:val="none"/>
        </w:rPr>
        <w:t>三、法定代表人授权书及身份证</w:t>
      </w:r>
    </w:p>
    <w:p>
      <w:pPr>
        <w:spacing w:line="560" w:lineRule="exact"/>
        <w:rPr>
          <w:rFonts w:ascii="宋体" w:hAnsi="宋体" w:cs="宋体"/>
          <w:sz w:val="28"/>
          <w:szCs w:val="28"/>
          <w:highlight w:val="none"/>
        </w:rPr>
      </w:pPr>
      <w:r>
        <w:rPr>
          <w:rFonts w:hint="eastAsia" w:ascii="宋体" w:hAnsi="宋体" w:cs="宋体"/>
          <w:sz w:val="28"/>
          <w:szCs w:val="28"/>
          <w:highlight w:val="none"/>
          <w:lang w:eastAsia="zh-CN"/>
        </w:rPr>
        <w:t>四</w:t>
      </w:r>
      <w:r>
        <w:rPr>
          <w:rFonts w:hint="eastAsia" w:ascii="宋体" w:hAnsi="宋体" w:cs="宋体"/>
          <w:sz w:val="28"/>
          <w:szCs w:val="28"/>
          <w:highlight w:val="none"/>
        </w:rPr>
        <w:t>、投标报价表</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ascii="宋体" w:hAnsi="宋体" w:cs="宋体"/>
          <w:sz w:val="28"/>
          <w:szCs w:val="28"/>
          <w:highlight w:val="none"/>
        </w:rPr>
      </w:pPr>
    </w:p>
    <w:p>
      <w:pPr>
        <w:spacing w:line="560" w:lineRule="exact"/>
        <w:rPr>
          <w:rFonts w:ascii="宋体" w:hAnsi="宋体" w:cs="宋体"/>
          <w:sz w:val="28"/>
          <w:szCs w:val="28"/>
          <w:highlight w:val="none"/>
        </w:rPr>
      </w:pPr>
    </w:p>
    <w:p>
      <w:pPr>
        <w:widowControl/>
        <w:spacing w:line="560" w:lineRule="exact"/>
        <w:jc w:val="left"/>
        <w:rPr>
          <w:rFonts w:ascii="宋体" w:hAnsi="宋体" w:cs="宋体"/>
          <w:sz w:val="28"/>
          <w:szCs w:val="28"/>
          <w:highlight w:val="none"/>
        </w:rPr>
      </w:pPr>
      <w:r>
        <w:rPr>
          <w:rFonts w:hint="eastAsia" w:ascii="宋体" w:hAnsi="宋体"/>
          <w:sz w:val="28"/>
          <w:szCs w:val="28"/>
          <w:highlight w:val="none"/>
        </w:rPr>
        <w:br w:type="page"/>
      </w:r>
    </w:p>
    <w:p>
      <w:pPr>
        <w:widowControl/>
        <w:spacing w:line="560" w:lineRule="exact"/>
        <w:jc w:val="center"/>
        <w:outlineLvl w:val="4"/>
        <w:rPr>
          <w:rFonts w:ascii="宋体" w:hAnsi="宋体" w:cs="宋体"/>
          <w:b/>
          <w:sz w:val="28"/>
          <w:szCs w:val="28"/>
          <w:highlight w:val="none"/>
        </w:rPr>
      </w:pPr>
      <w:r>
        <w:rPr>
          <w:rFonts w:hint="eastAsia" w:ascii="宋体" w:hAnsi="宋体" w:cs="宋体"/>
          <w:b/>
          <w:sz w:val="28"/>
          <w:szCs w:val="28"/>
          <w:highlight w:val="none"/>
        </w:rPr>
        <w:t>一、投标函</w:t>
      </w:r>
    </w:p>
    <w:p>
      <w:pPr>
        <w:keepNext w:val="0"/>
        <w:keepLines w:val="0"/>
        <w:pageBreakBefore w:val="0"/>
        <w:kinsoku/>
        <w:wordWrap/>
        <w:overflowPunct/>
        <w:topLinePunct w:val="0"/>
        <w:autoSpaceDE/>
        <w:autoSpaceDN/>
        <w:bidi w:val="0"/>
        <w:adjustRightInd/>
        <w:snapToGrid/>
        <w:spacing w:line="520" w:lineRule="exact"/>
        <w:ind w:right="0" w:rightChars="0"/>
        <w:textAlignment w:val="auto"/>
        <w:rPr>
          <w:rFonts w:ascii="宋体" w:hAnsi="宋体" w:eastAsia="宋体" w:cs="宋体"/>
          <w:color w:val="auto"/>
          <w:sz w:val="28"/>
          <w:szCs w:val="28"/>
          <w:highlight w:val="none"/>
        </w:rPr>
      </w:pPr>
      <w:r>
        <w:rPr>
          <w:rFonts w:hint="eastAsia" w:ascii="宋体" w:hAnsi="宋体" w:cs="宋体"/>
          <w:sz w:val="24"/>
          <w:szCs w:val="24"/>
          <w:highlight w:val="none"/>
        </w:rPr>
        <w:t>致</w:t>
      </w:r>
      <w:r>
        <w:rPr>
          <w:rFonts w:hint="eastAsia" w:ascii="宋体" w:hAnsi="宋体" w:cs="宋体"/>
          <w:color w:val="auto"/>
          <w:sz w:val="24"/>
          <w:szCs w:val="24"/>
          <w:highlight w:val="none"/>
          <w:u w:val="single"/>
          <w:lang w:eastAsia="zh-CN"/>
        </w:rPr>
        <w:t>重庆对外建设（集团）有限公司</w:t>
      </w:r>
      <w:r>
        <w:rPr>
          <w:rFonts w:hint="eastAsia" w:ascii="宋体" w:hAnsi="宋体" w:eastAsia="宋体" w:cs="宋体"/>
          <w:color w:val="auto"/>
          <w:sz w:val="28"/>
          <w:szCs w:val="28"/>
          <w:highlight w:val="none"/>
        </w:rPr>
        <w:t>：</w:t>
      </w:r>
    </w:p>
    <w:p>
      <w:pPr>
        <w:spacing w:line="520" w:lineRule="exact"/>
        <w:rPr>
          <w:rFonts w:ascii="宋体" w:hAnsi="宋体" w:cs="宋体"/>
          <w:sz w:val="28"/>
          <w:szCs w:val="28"/>
          <w:highlight w:val="none"/>
        </w:rPr>
      </w:pPr>
      <w:r>
        <w:rPr>
          <w:rFonts w:hint="eastAsia" w:ascii="宋体" w:hAnsi="宋体" w:cs="宋体"/>
          <w:sz w:val="28"/>
          <w:szCs w:val="28"/>
          <w:highlight w:val="none"/>
          <w:lang w:val="en-US" w:eastAsia="zh-CN"/>
        </w:rPr>
        <w:t xml:space="preserve">    </w:t>
      </w:r>
      <w:r>
        <w:rPr>
          <w:rFonts w:hint="eastAsia" w:ascii="宋体" w:hAnsi="宋体" w:cs="宋体"/>
          <w:sz w:val="28"/>
          <w:szCs w:val="28"/>
          <w:highlight w:val="none"/>
        </w:rPr>
        <w:t>我方已仔细研究了</w:t>
      </w:r>
      <w:r>
        <w:rPr>
          <w:rFonts w:hint="eastAsia"/>
          <w:sz w:val="28"/>
          <w:szCs w:val="28"/>
          <w:u w:val="single"/>
          <w:lang w:val="en-US" w:eastAsia="zh-CN"/>
        </w:rPr>
        <w:t>平场工业区L11路与L10南段、L9路交通节点改造工程项目旋挖钻机租赁</w:t>
      </w:r>
      <w:r>
        <w:rPr>
          <w:rFonts w:hint="eastAsia" w:ascii="宋体" w:hAnsi="宋体" w:cs="宋体"/>
          <w:sz w:val="28"/>
          <w:szCs w:val="28"/>
          <w:highlight w:val="none"/>
        </w:rPr>
        <w:t>（项目名称）招采文件的全部内容，愿意以人民币（大写）</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rPr>
        <w:t>（</w:t>
      </w:r>
      <w:r>
        <w:rPr>
          <w:rFonts w:hint="eastAsia" w:ascii="宋体" w:hAnsi="宋体" w:cs="宋体"/>
          <w:sz w:val="28"/>
          <w:szCs w:val="28"/>
          <w:highlight w:val="none"/>
          <w:u w:val="single"/>
        </w:rPr>
        <w:t>¥</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rPr>
        <w:t>）的投标总报价参与投标,此报价包含招采范围内的所有工</w:t>
      </w:r>
      <w:r>
        <w:rPr>
          <w:rFonts w:hint="eastAsia" w:ascii="宋体" w:hAnsi="宋体" w:cs="宋体"/>
          <w:sz w:val="28"/>
          <w:szCs w:val="28"/>
          <w:highlight w:val="none"/>
          <w:lang w:eastAsia="zh-CN"/>
        </w:rPr>
        <w:t>作</w:t>
      </w:r>
      <w:r>
        <w:rPr>
          <w:rFonts w:hint="eastAsia" w:ascii="宋体" w:hAnsi="宋体" w:cs="宋体"/>
          <w:sz w:val="28"/>
          <w:szCs w:val="28"/>
          <w:highlight w:val="none"/>
        </w:rPr>
        <w:t>内容及其相关费用。</w:t>
      </w:r>
    </w:p>
    <w:p>
      <w:pPr>
        <w:spacing w:line="520" w:lineRule="exact"/>
        <w:rPr>
          <w:rFonts w:ascii="宋体" w:hAnsi="宋体" w:cs="宋体"/>
          <w:sz w:val="28"/>
          <w:szCs w:val="28"/>
          <w:highlight w:val="none"/>
        </w:rPr>
      </w:pPr>
      <w:r>
        <w:rPr>
          <w:rFonts w:hint="eastAsia" w:ascii="宋体" w:hAnsi="宋体" w:cs="宋体"/>
          <w:sz w:val="28"/>
          <w:szCs w:val="28"/>
          <w:highlight w:val="none"/>
        </w:rPr>
        <w:t>我方同意以下内容：</w:t>
      </w:r>
    </w:p>
    <w:p>
      <w:pPr>
        <w:spacing w:line="520" w:lineRule="exact"/>
        <w:rPr>
          <w:rFonts w:ascii="宋体" w:hAnsi="宋体" w:cs="宋体"/>
          <w:sz w:val="28"/>
          <w:szCs w:val="28"/>
          <w:highlight w:val="none"/>
        </w:rPr>
      </w:pPr>
      <w:r>
        <w:rPr>
          <w:rFonts w:hint="eastAsia" w:ascii="宋体" w:hAnsi="宋体" w:cs="宋体"/>
          <w:sz w:val="28"/>
          <w:szCs w:val="28"/>
          <w:highlight w:val="none"/>
        </w:rPr>
        <w:t>1.本次投标所报内容完全按照招采文件要求填报，所有内容都是真实、准确的。</w:t>
      </w:r>
    </w:p>
    <w:p>
      <w:pPr>
        <w:spacing w:line="520" w:lineRule="exact"/>
        <w:rPr>
          <w:rFonts w:ascii="宋体" w:hAnsi="宋体" w:cs="宋体"/>
          <w:sz w:val="28"/>
          <w:szCs w:val="28"/>
          <w:highlight w:val="none"/>
        </w:rPr>
      </w:pPr>
      <w:r>
        <w:rPr>
          <w:rFonts w:hint="eastAsia" w:ascii="宋体" w:hAnsi="宋体" w:cs="宋体"/>
          <w:sz w:val="28"/>
          <w:szCs w:val="28"/>
          <w:highlight w:val="none"/>
        </w:rPr>
        <w:t>2.投标人将按招采文件的规定履行全部合同责任和义务。</w:t>
      </w:r>
    </w:p>
    <w:p>
      <w:pPr>
        <w:spacing w:line="520" w:lineRule="exact"/>
        <w:rPr>
          <w:rFonts w:ascii="宋体" w:hAnsi="宋体" w:cs="宋体"/>
          <w:sz w:val="28"/>
          <w:szCs w:val="28"/>
          <w:highlight w:val="none"/>
        </w:rPr>
      </w:pPr>
      <w:r>
        <w:rPr>
          <w:rFonts w:hint="eastAsia" w:ascii="宋体" w:hAnsi="宋体" w:cs="宋体"/>
          <w:sz w:val="28"/>
          <w:szCs w:val="28"/>
          <w:highlight w:val="none"/>
        </w:rPr>
        <w:t>3.投标人已详细审查全部招采文件，包括修改文件（如有的话）以及全部参考资料和有关附表。我们完全理解并同意放弃对这方面有不明及误解的权利。</w:t>
      </w:r>
    </w:p>
    <w:p>
      <w:pPr>
        <w:spacing w:line="520" w:lineRule="exact"/>
        <w:rPr>
          <w:rFonts w:ascii="宋体" w:hAnsi="宋体" w:cs="宋体"/>
          <w:sz w:val="28"/>
          <w:szCs w:val="28"/>
          <w:highlight w:val="none"/>
        </w:rPr>
      </w:pPr>
      <w:r>
        <w:rPr>
          <w:rFonts w:hint="eastAsia" w:ascii="宋体" w:hAnsi="宋体" w:cs="宋体"/>
          <w:sz w:val="28"/>
          <w:szCs w:val="28"/>
          <w:highlight w:val="none"/>
        </w:rPr>
        <w:t>4.若有违反招采文件相关规定，投标人完全承担由己方责任造成的一切后果。</w:t>
      </w:r>
    </w:p>
    <w:p>
      <w:pPr>
        <w:spacing w:line="520" w:lineRule="exact"/>
        <w:rPr>
          <w:rFonts w:ascii="宋体" w:hAnsi="宋体" w:cs="宋体"/>
          <w:sz w:val="28"/>
          <w:szCs w:val="28"/>
          <w:highlight w:val="none"/>
        </w:rPr>
      </w:pPr>
      <w:r>
        <w:rPr>
          <w:rFonts w:hint="eastAsia" w:ascii="宋体" w:hAnsi="宋体" w:cs="宋体"/>
          <w:sz w:val="28"/>
          <w:szCs w:val="28"/>
          <w:highlight w:val="none"/>
        </w:rPr>
        <w:t>5.投标人同意提供按照贵方可能要求的与其投标有关的一切数据或资料，完全理解贵方不一定接受最低价的投标文件或收到的任何投标文件。</w:t>
      </w:r>
    </w:p>
    <w:p>
      <w:pPr>
        <w:spacing w:line="520" w:lineRule="exact"/>
        <w:rPr>
          <w:rFonts w:ascii="宋体" w:hAnsi="宋体" w:cs="宋体"/>
          <w:sz w:val="28"/>
          <w:szCs w:val="28"/>
          <w:highlight w:val="none"/>
        </w:rPr>
      </w:pPr>
      <w:r>
        <w:rPr>
          <w:rFonts w:hint="eastAsia" w:ascii="宋体" w:hAnsi="宋体" w:cs="宋体"/>
          <w:sz w:val="28"/>
          <w:szCs w:val="28"/>
          <w:highlight w:val="none"/>
        </w:rPr>
        <w:t>6.投标人接受招采文件中提出的其他相关要求。</w:t>
      </w:r>
    </w:p>
    <w:p>
      <w:pPr>
        <w:spacing w:line="520" w:lineRule="exact"/>
        <w:ind w:left="2100" w:leftChars="1000"/>
        <w:rPr>
          <w:rFonts w:ascii="宋体" w:hAnsi="宋体" w:cs="宋体"/>
          <w:sz w:val="28"/>
          <w:szCs w:val="28"/>
          <w:highlight w:val="none"/>
        </w:rPr>
      </w:pPr>
      <w:r>
        <w:rPr>
          <w:rFonts w:hint="eastAsia" w:ascii="宋体" w:hAnsi="宋体" w:cs="宋体"/>
          <w:sz w:val="28"/>
          <w:szCs w:val="28"/>
          <w:highlight w:val="none"/>
        </w:rPr>
        <w:t>投标人名称：</w:t>
      </w:r>
      <w:r>
        <w:rPr>
          <w:rFonts w:hint="eastAsia" w:ascii="宋体" w:hAnsi="宋体" w:cs="宋体"/>
          <w:sz w:val="28"/>
          <w:szCs w:val="28"/>
          <w:highlight w:val="none"/>
          <w:u w:val="single"/>
        </w:rPr>
        <w:t xml:space="preserve">            （盖公章）</w:t>
      </w:r>
    </w:p>
    <w:p>
      <w:pPr>
        <w:spacing w:line="520" w:lineRule="exact"/>
        <w:ind w:left="2100" w:leftChars="1000"/>
        <w:jc w:val="left"/>
        <w:rPr>
          <w:rFonts w:hint="eastAsia" w:ascii="宋体" w:hAnsi="宋体" w:eastAsia="宋体" w:cs="宋体"/>
          <w:sz w:val="28"/>
          <w:szCs w:val="28"/>
          <w:highlight w:val="none"/>
          <w:u w:val="single"/>
          <w:lang w:eastAsia="zh-CN"/>
        </w:rPr>
      </w:pPr>
      <w:r>
        <w:rPr>
          <w:rFonts w:hint="eastAsia" w:ascii="宋体" w:hAnsi="宋体" w:cs="宋体"/>
          <w:sz w:val="28"/>
          <w:szCs w:val="28"/>
          <w:highlight w:val="none"/>
        </w:rPr>
        <w:t>法定代表人或委托代理人：</w:t>
      </w:r>
      <w:r>
        <w:rPr>
          <w:rFonts w:hint="eastAsia" w:ascii="宋体" w:hAnsi="宋体" w:cs="宋体"/>
          <w:sz w:val="28"/>
          <w:szCs w:val="28"/>
          <w:highlight w:val="none"/>
          <w:u w:val="single"/>
        </w:rPr>
        <w:t xml:space="preserve">         （签字</w:t>
      </w:r>
      <w:r>
        <w:rPr>
          <w:rFonts w:hint="eastAsia" w:ascii="宋体" w:hAnsi="宋体" w:cs="宋体"/>
          <w:sz w:val="28"/>
          <w:szCs w:val="28"/>
          <w:highlight w:val="none"/>
          <w:u w:val="single"/>
          <w:lang w:eastAsia="zh-CN"/>
        </w:rPr>
        <w:t>）</w:t>
      </w:r>
    </w:p>
    <w:p>
      <w:pPr>
        <w:spacing w:line="520" w:lineRule="exact"/>
        <w:ind w:left="2100" w:leftChars="1000"/>
        <w:rPr>
          <w:rFonts w:ascii="宋体" w:hAnsi="宋体" w:cs="宋体"/>
          <w:sz w:val="28"/>
          <w:szCs w:val="28"/>
          <w:highlight w:val="none"/>
        </w:rPr>
      </w:pPr>
      <w:r>
        <w:rPr>
          <w:rFonts w:hint="eastAsia" w:ascii="宋体" w:hAnsi="宋体" w:cs="宋体"/>
          <w:sz w:val="28"/>
          <w:szCs w:val="28"/>
          <w:highlight w:val="none"/>
        </w:rPr>
        <w:t>地址：</w:t>
      </w:r>
    </w:p>
    <w:p>
      <w:pPr>
        <w:spacing w:line="520" w:lineRule="exact"/>
        <w:ind w:left="2100" w:leftChars="1000"/>
        <w:rPr>
          <w:rFonts w:ascii="宋体" w:hAnsi="宋体" w:cs="宋体"/>
          <w:sz w:val="28"/>
          <w:szCs w:val="28"/>
          <w:highlight w:val="none"/>
        </w:rPr>
      </w:pPr>
      <w:r>
        <w:rPr>
          <w:rFonts w:hint="eastAsia" w:ascii="宋体" w:hAnsi="宋体" w:cs="宋体"/>
          <w:sz w:val="28"/>
          <w:szCs w:val="28"/>
          <w:highlight w:val="none"/>
        </w:rPr>
        <w:t>电话：</w:t>
      </w:r>
    </w:p>
    <w:p>
      <w:pPr>
        <w:spacing w:line="520" w:lineRule="exact"/>
        <w:ind w:left="2100" w:leftChars="1000"/>
        <w:rPr>
          <w:rFonts w:ascii="宋体" w:hAnsi="宋体" w:cs="宋体"/>
          <w:sz w:val="28"/>
          <w:szCs w:val="28"/>
          <w:highlight w:val="none"/>
        </w:rPr>
      </w:pPr>
      <w:r>
        <w:rPr>
          <w:rFonts w:hint="eastAsia" w:ascii="宋体" w:hAnsi="宋体" w:cs="宋体"/>
          <w:sz w:val="28"/>
          <w:szCs w:val="28"/>
          <w:highlight w:val="none"/>
        </w:rPr>
        <w:t>传真：</w:t>
      </w:r>
    </w:p>
    <w:p>
      <w:pPr>
        <w:spacing w:line="520" w:lineRule="exact"/>
        <w:ind w:left="2100" w:leftChars="1000"/>
        <w:rPr>
          <w:rFonts w:ascii="宋体" w:hAnsi="宋体" w:cs="宋体"/>
          <w:sz w:val="28"/>
          <w:szCs w:val="28"/>
          <w:highlight w:val="none"/>
        </w:rPr>
      </w:pPr>
      <w:r>
        <w:rPr>
          <w:rFonts w:hint="eastAsia" w:ascii="宋体" w:hAnsi="宋体" w:cs="宋体"/>
          <w:sz w:val="28"/>
          <w:szCs w:val="28"/>
          <w:highlight w:val="none"/>
        </w:rPr>
        <w:t>日期：年月日</w:t>
      </w:r>
    </w:p>
    <w:p>
      <w:pPr>
        <w:rPr>
          <w:rFonts w:ascii="宋体" w:hAnsi="宋体" w:cs="宋体"/>
          <w:b/>
          <w:sz w:val="28"/>
          <w:szCs w:val="28"/>
          <w:highlight w:val="none"/>
        </w:rPr>
      </w:pPr>
      <w:r>
        <w:rPr>
          <w:rFonts w:hint="eastAsia" w:ascii="宋体" w:hAnsi="宋体"/>
          <w:sz w:val="28"/>
          <w:szCs w:val="28"/>
          <w:highlight w:val="none"/>
        </w:rPr>
        <w:br w:type="page"/>
      </w:r>
      <w:bookmarkStart w:id="7" w:name="_Hlt16935467"/>
      <w:bookmarkEnd w:id="7"/>
      <w:bookmarkStart w:id="8" w:name="_Toc123786881"/>
      <w:bookmarkStart w:id="9" w:name="_Toc65998016"/>
      <w:bookmarkStart w:id="10" w:name="_Toc6727972"/>
      <w:bookmarkStart w:id="11" w:name="_Toc90779596"/>
      <w:bookmarkStart w:id="12" w:name="_Toc491658680"/>
      <w:bookmarkStart w:id="13" w:name="_Toc500861027"/>
      <w:bookmarkStart w:id="14" w:name="_Toc26066260"/>
      <w:bookmarkStart w:id="15" w:name="_Toc6397151"/>
      <w:r>
        <w:rPr>
          <w:rFonts w:hint="eastAsia" w:ascii="宋体" w:hAnsi="宋体" w:cs="宋体"/>
          <w:sz w:val="28"/>
          <w:szCs w:val="28"/>
          <w:highlight w:val="none"/>
        </w:rPr>
        <w:t>附：企业营业执照复印件（</w:t>
      </w:r>
      <w:r>
        <w:rPr>
          <w:rFonts w:hint="eastAsia" w:ascii="宋体" w:hAnsi="宋体" w:cs="宋体"/>
          <w:b/>
          <w:sz w:val="28"/>
          <w:szCs w:val="28"/>
          <w:highlight w:val="none"/>
        </w:rPr>
        <w:t>盖公章</w:t>
      </w:r>
      <w:r>
        <w:rPr>
          <w:rFonts w:hint="eastAsia" w:ascii="宋体" w:hAnsi="宋体" w:cs="宋体"/>
          <w:sz w:val="28"/>
          <w:szCs w:val="28"/>
          <w:highlight w:val="none"/>
        </w:rPr>
        <w:t>）</w:t>
      </w:r>
    </w:p>
    <w:tbl>
      <w:tblPr>
        <w:tblStyle w:val="10"/>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71" w:hRule="atLeast"/>
        </w:trPr>
        <w:tc>
          <w:tcPr>
            <w:tcW w:w="9180"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rPr>
                <w:rFonts w:ascii="宋体" w:hAnsi="宋体" w:cs="宋体"/>
                <w:sz w:val="28"/>
                <w:szCs w:val="28"/>
                <w:highlight w:val="none"/>
              </w:rPr>
            </w:pPr>
          </w:p>
        </w:tc>
      </w:tr>
    </w:tbl>
    <w:p>
      <w:pPr>
        <w:rPr>
          <w:rFonts w:ascii="宋体" w:hAnsi="宋体" w:cs="宋体"/>
          <w:sz w:val="28"/>
          <w:szCs w:val="28"/>
          <w:highlight w:val="none"/>
        </w:rPr>
      </w:pPr>
      <w:r>
        <w:rPr>
          <w:rFonts w:hint="eastAsia" w:ascii="宋体" w:hAnsi="宋体"/>
          <w:sz w:val="28"/>
          <w:szCs w:val="28"/>
          <w:highlight w:val="none"/>
        </w:rPr>
        <w:br w:type="page"/>
      </w:r>
      <w:r>
        <w:rPr>
          <w:rFonts w:hint="eastAsia" w:ascii="宋体" w:hAnsi="宋体" w:cs="宋体"/>
          <w:sz w:val="28"/>
          <w:szCs w:val="28"/>
          <w:highlight w:val="none"/>
        </w:rPr>
        <w:t>附：基本账户开户许可证复印件（</w:t>
      </w:r>
      <w:r>
        <w:rPr>
          <w:rFonts w:hint="eastAsia" w:ascii="宋体" w:hAnsi="宋体" w:cs="宋体"/>
          <w:b/>
          <w:sz w:val="28"/>
          <w:szCs w:val="28"/>
          <w:highlight w:val="none"/>
        </w:rPr>
        <w:t>盖公章</w:t>
      </w:r>
      <w:r>
        <w:rPr>
          <w:rFonts w:hint="eastAsia" w:ascii="宋体" w:hAnsi="宋体" w:cs="宋体"/>
          <w:sz w:val="28"/>
          <w:szCs w:val="28"/>
          <w:highlight w:val="none"/>
        </w:rPr>
        <w:t>）</w:t>
      </w:r>
    </w:p>
    <w:tbl>
      <w:tblPr>
        <w:tblStyle w:val="10"/>
        <w:tblW w:w="85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472" w:hRule="atLeast"/>
        </w:trPr>
        <w:tc>
          <w:tcPr>
            <w:tcW w:w="8535"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rPr>
                <w:rFonts w:ascii="宋体" w:hAnsi="宋体" w:cs="宋体"/>
                <w:sz w:val="28"/>
                <w:szCs w:val="28"/>
                <w:highlight w:val="none"/>
              </w:rPr>
            </w:pPr>
          </w:p>
        </w:tc>
      </w:tr>
    </w:tbl>
    <w:p>
      <w:pPr>
        <w:rPr>
          <w:rFonts w:ascii="宋体" w:hAnsi="宋体" w:cs="宋体"/>
          <w:sz w:val="28"/>
          <w:szCs w:val="28"/>
          <w:highlight w:val="none"/>
        </w:rPr>
      </w:pPr>
      <w:r>
        <w:rPr>
          <w:rFonts w:hint="eastAsia" w:ascii="宋体" w:hAnsi="宋体" w:cs="宋体"/>
          <w:sz w:val="28"/>
          <w:szCs w:val="28"/>
          <w:highlight w:val="none"/>
        </w:rPr>
        <w:br w:type="page"/>
      </w:r>
    </w:p>
    <w:bookmarkEnd w:id="8"/>
    <w:p>
      <w:pPr>
        <w:widowControl/>
        <w:jc w:val="center"/>
        <w:outlineLvl w:val="4"/>
        <w:rPr>
          <w:rFonts w:ascii="宋体" w:hAnsi="宋体" w:cs="宋体"/>
          <w:b/>
          <w:sz w:val="28"/>
          <w:szCs w:val="28"/>
          <w:highlight w:val="none"/>
        </w:rPr>
      </w:pPr>
      <w:bookmarkStart w:id="16" w:name="_Toc123786883"/>
      <w:r>
        <w:rPr>
          <w:rFonts w:hint="eastAsia" w:ascii="宋体" w:hAnsi="宋体" w:cs="宋体"/>
          <w:b/>
          <w:sz w:val="28"/>
          <w:szCs w:val="28"/>
          <w:highlight w:val="none"/>
        </w:rPr>
        <w:t>二、法定代表人资格证明书</w:t>
      </w:r>
    </w:p>
    <w:p>
      <w:pPr>
        <w:rPr>
          <w:rFonts w:ascii="宋体" w:hAnsi="宋体" w:cs="宋体"/>
          <w:kern w:val="0"/>
          <w:sz w:val="28"/>
          <w:szCs w:val="28"/>
          <w:highlight w:val="none"/>
        </w:rPr>
      </w:pPr>
    </w:p>
    <w:p>
      <w:pPr>
        <w:rPr>
          <w:rFonts w:ascii="宋体" w:hAnsi="宋体" w:cs="宋体"/>
          <w:kern w:val="0"/>
          <w:sz w:val="28"/>
          <w:szCs w:val="28"/>
          <w:highlight w:val="none"/>
          <w:u w:val="single"/>
        </w:rPr>
      </w:pPr>
      <w:r>
        <w:rPr>
          <w:rFonts w:hint="eastAsia" w:ascii="宋体" w:hAnsi="宋体" w:cs="宋体"/>
          <w:kern w:val="0"/>
          <w:sz w:val="28"/>
          <w:szCs w:val="28"/>
          <w:highlight w:val="none"/>
        </w:rPr>
        <w:t>单位名称：</w:t>
      </w:r>
    </w:p>
    <w:p>
      <w:pPr>
        <w:rPr>
          <w:rFonts w:ascii="宋体" w:hAnsi="宋体" w:cs="宋体"/>
          <w:kern w:val="0"/>
          <w:sz w:val="28"/>
          <w:szCs w:val="28"/>
          <w:highlight w:val="none"/>
          <w:u w:val="single"/>
        </w:rPr>
      </w:pPr>
      <w:r>
        <w:rPr>
          <w:rFonts w:hint="eastAsia" w:ascii="宋体" w:hAnsi="宋体" w:cs="宋体"/>
          <w:kern w:val="0"/>
          <w:sz w:val="28"/>
          <w:szCs w:val="28"/>
          <w:highlight w:val="none"/>
        </w:rPr>
        <w:t>地址：</w:t>
      </w:r>
    </w:p>
    <w:p>
      <w:pPr>
        <w:rPr>
          <w:rFonts w:ascii="宋体" w:hAnsi="宋体" w:cs="宋体"/>
          <w:kern w:val="0"/>
          <w:sz w:val="28"/>
          <w:szCs w:val="28"/>
          <w:highlight w:val="none"/>
          <w:u w:val="single"/>
        </w:rPr>
      </w:pPr>
    </w:p>
    <w:p>
      <w:pPr>
        <w:rPr>
          <w:rFonts w:hint="eastAsia" w:ascii="宋体" w:hAnsi="宋体" w:eastAsia="宋体" w:cs="宋体"/>
          <w:kern w:val="0"/>
          <w:sz w:val="28"/>
          <w:szCs w:val="28"/>
          <w:highlight w:val="none"/>
          <w:u w:val="single"/>
          <w:lang w:val="en-US" w:eastAsia="zh-CN"/>
        </w:rPr>
      </w:pPr>
      <w:r>
        <w:rPr>
          <w:rFonts w:hint="eastAsia" w:ascii="宋体" w:hAnsi="宋体" w:cs="宋体"/>
          <w:kern w:val="0"/>
          <w:sz w:val="28"/>
          <w:szCs w:val="28"/>
          <w:highlight w:val="none"/>
        </w:rPr>
        <w:t>姓名：</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性别：</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年龄：</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职务：</w:t>
      </w:r>
      <w:r>
        <w:rPr>
          <w:rFonts w:hint="eastAsia" w:ascii="宋体" w:hAnsi="宋体" w:cs="宋体"/>
          <w:kern w:val="0"/>
          <w:sz w:val="28"/>
          <w:szCs w:val="28"/>
          <w:highlight w:val="none"/>
          <w:u w:val="single"/>
          <w:lang w:val="en-US" w:eastAsia="zh-CN"/>
        </w:rPr>
        <w:t xml:space="preserve">        </w:t>
      </w:r>
    </w:p>
    <w:p>
      <w:pPr>
        <w:rPr>
          <w:rFonts w:ascii="宋体" w:hAnsi="宋体" w:cs="宋体"/>
          <w:kern w:val="0"/>
          <w:sz w:val="28"/>
          <w:szCs w:val="28"/>
          <w:highlight w:val="none"/>
        </w:rPr>
      </w:pPr>
      <w:r>
        <w:rPr>
          <w:rFonts w:hint="eastAsia" w:ascii="宋体" w:hAnsi="宋体" w:cs="宋体"/>
          <w:kern w:val="0"/>
          <w:sz w:val="28"/>
          <w:szCs w:val="28"/>
          <w:highlight w:val="none"/>
        </w:rPr>
        <w:t>身份证号码：</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系 （投标人名称）的法定代表人，参加</w:t>
      </w:r>
      <w:r>
        <w:rPr>
          <w:rFonts w:hint="eastAsia" w:ascii="宋体" w:hAnsi="宋体" w:cs="宋体"/>
          <w:kern w:val="0"/>
          <w:sz w:val="28"/>
          <w:szCs w:val="28"/>
          <w:highlight w:val="none"/>
          <w:u w:val="single"/>
          <w:lang w:val="en-US" w:eastAsia="zh-CN"/>
        </w:rPr>
        <w:t>平场工业区L11路与L10南段、L9路交通节点改造工程项目旋挖钻机租赁</w:t>
      </w:r>
      <w:r>
        <w:rPr>
          <w:rFonts w:hint="eastAsia" w:ascii="宋体" w:hAnsi="宋体" w:cs="宋体"/>
          <w:sz w:val="28"/>
          <w:szCs w:val="28"/>
        </w:rPr>
        <w:t>招采</w:t>
      </w:r>
      <w:r>
        <w:rPr>
          <w:rFonts w:hint="eastAsia" w:ascii="宋体" w:hAnsi="宋体" w:cs="宋体"/>
          <w:sz w:val="28"/>
          <w:szCs w:val="28"/>
          <w:highlight w:val="none"/>
        </w:rPr>
        <w:t>（</w:t>
      </w:r>
      <w:r>
        <w:rPr>
          <w:rFonts w:hint="eastAsia" w:ascii="宋体" w:hAnsi="宋体" w:cs="宋体"/>
          <w:sz w:val="28"/>
          <w:szCs w:val="28"/>
          <w:highlight w:val="none"/>
          <w:lang w:eastAsia="zh-CN"/>
        </w:rPr>
        <w:t>项目</w:t>
      </w:r>
      <w:r>
        <w:rPr>
          <w:rFonts w:hint="eastAsia" w:ascii="宋体" w:hAnsi="宋体" w:cs="宋体"/>
          <w:sz w:val="28"/>
          <w:szCs w:val="28"/>
          <w:highlight w:val="none"/>
        </w:rPr>
        <w:t>名称）招采（招采编号：</w:t>
      </w:r>
      <w:r>
        <w:rPr>
          <w:rFonts w:hint="eastAsia" w:ascii="宋体" w:hAnsi="宋体" w:cs="宋体"/>
          <w:sz w:val="28"/>
          <w:highlight w:val="none"/>
          <w:lang w:val="en-US" w:eastAsia="zh-CN"/>
        </w:rPr>
        <w:t>2021-04-1005</w:t>
      </w:r>
      <w:r>
        <w:rPr>
          <w:rFonts w:hint="eastAsia" w:ascii="宋体" w:hAnsi="宋体" w:cs="宋体"/>
          <w:kern w:val="0"/>
          <w:sz w:val="28"/>
          <w:szCs w:val="28"/>
          <w:highlight w:val="none"/>
        </w:rPr>
        <w:t>）</w:t>
      </w:r>
      <w:r>
        <w:rPr>
          <w:rFonts w:hint="eastAsia" w:ascii="宋体" w:hAnsi="宋体" w:cs="宋体"/>
          <w:sz w:val="28"/>
          <w:szCs w:val="28"/>
          <w:highlight w:val="none"/>
        </w:rPr>
        <w:t>的投标活动</w:t>
      </w:r>
      <w:r>
        <w:rPr>
          <w:rFonts w:hint="eastAsia" w:ascii="宋体" w:hAnsi="宋体" w:cs="宋体"/>
          <w:kern w:val="0"/>
          <w:sz w:val="28"/>
          <w:szCs w:val="28"/>
          <w:highlight w:val="none"/>
        </w:rPr>
        <w:t>，签署投标文件、进行合同谈判、签署合同和处理与之有关的一切事务。</w:t>
      </w:r>
    </w:p>
    <w:p>
      <w:pPr>
        <w:rPr>
          <w:rFonts w:ascii="宋体" w:hAnsi="宋体" w:cs="宋体"/>
          <w:kern w:val="0"/>
          <w:sz w:val="28"/>
          <w:szCs w:val="28"/>
          <w:highlight w:val="none"/>
        </w:rPr>
      </w:pPr>
      <w:r>
        <w:rPr>
          <w:rFonts w:hint="eastAsia" w:ascii="宋体" w:hAnsi="宋体" w:cs="宋体"/>
          <w:kern w:val="0"/>
          <w:sz w:val="28"/>
          <w:szCs w:val="28"/>
          <w:highlight w:val="none"/>
        </w:rPr>
        <w:t>特此证明。</w:t>
      </w:r>
    </w:p>
    <w:p>
      <w:pPr>
        <w:rPr>
          <w:rFonts w:ascii="宋体" w:hAnsi="宋体" w:cs="宋体"/>
          <w:sz w:val="28"/>
          <w:szCs w:val="28"/>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-273050</wp:posOffset>
                </wp:positionH>
                <wp:positionV relativeFrom="paragraph">
                  <wp:posOffset>310515</wp:posOffset>
                </wp:positionV>
                <wp:extent cx="5586730" cy="1764030"/>
                <wp:effectExtent l="4445" t="4445" r="9525" b="22225"/>
                <wp:wrapNone/>
                <wp:docPr id="2" name="矩形 2"/>
                <wp:cNvGraphicFramePr/>
                <a:graphic xmlns:a="http://schemas.openxmlformats.org/drawingml/2006/main">
                  <a:graphicData uri="http://schemas.microsoft.com/office/word/2010/wordprocessingShape">
                    <wps:wsp>
                      <wps:cNvSpPr/>
                      <wps:spPr>
                        <a:xfrm>
                          <a:off x="0" y="0"/>
                          <a:ext cx="5586730" cy="17640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1"/>
                    </wps:wsp>
                  </a:graphicData>
                </a:graphic>
              </wp:anchor>
            </w:drawing>
          </mc:Choice>
          <mc:Fallback>
            <w:pict>
              <v:rect id="_x0000_s1026" o:spid="_x0000_s1026" o:spt="1" style="position:absolute;left:0pt;margin-left:-21.5pt;margin-top:24.45pt;height:138.9pt;width:439.9pt;z-index:251660288;mso-width-relative:page;mso-height-relative:page;" fillcolor="#FFFFFF" filled="t" stroked="t" coordsize="21600,21600" o:gfxdata="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4BttY2QAAAAoBAAAPAAAAAAAAAAEAIAAAACIAAABk&#10;cnMvZG93bnJldi54bWxQSwECFAAUAAAACACHTuJAyBtcHwUCAAA4BAAADgAAAAAAAAABACAAAAAo&#10;AQAAZHJzL2Uyb0RvYy54bWxQSwUGAAAAAAYABgBZAQAAnwUAAAAA&#10;">
                <v:fill on="t" focussize="0,0"/>
                <v:stroke color="#000000" joinstyle="miter"/>
                <v:imagedata o:title=""/>
                <o:lock v:ext="edit" aspectratio="f"/>
                <v:textbox>
                  <w:txbxContent>
                    <w:p>
                      <w:pPr>
                        <w:jc w:val="center"/>
                      </w:pPr>
                    </w:p>
                  </w:txbxContent>
                </v:textbox>
              </v:rect>
            </w:pict>
          </mc:Fallback>
        </mc:AlternateContent>
      </w:r>
      <w:r>
        <w:rPr>
          <w:rFonts w:hint="eastAsia" w:ascii="宋体" w:hAnsi="宋体" w:cs="宋体"/>
          <w:sz w:val="28"/>
          <w:szCs w:val="28"/>
          <w:highlight w:val="none"/>
        </w:rPr>
        <w:t>附：法定代表人的身份证复印件：</w:t>
      </w: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r>
        <w:rPr>
          <w:rFonts w:hint="eastAsia" w:ascii="宋体" w:hAnsi="宋体" w:cs="宋体"/>
          <w:kern w:val="0"/>
          <w:sz w:val="28"/>
          <w:szCs w:val="28"/>
          <w:highlight w:val="none"/>
        </w:rPr>
        <w:t>投标人：（盖公章）</w:t>
      </w:r>
    </w:p>
    <w:p>
      <w:pPr>
        <w:rPr>
          <w:rFonts w:ascii="宋体" w:hAnsi="宋体" w:cs="宋体"/>
          <w:kern w:val="0"/>
          <w:sz w:val="28"/>
          <w:szCs w:val="28"/>
          <w:highlight w:val="none"/>
        </w:rPr>
      </w:pPr>
      <w:r>
        <w:rPr>
          <w:rFonts w:hint="eastAsia" w:ascii="宋体" w:hAnsi="宋体" w:cs="宋体"/>
          <w:kern w:val="0"/>
          <w:sz w:val="28"/>
          <w:szCs w:val="28"/>
          <w:highlight w:val="none"/>
        </w:rPr>
        <w:t>日期：年月日</w:t>
      </w:r>
    </w:p>
    <w:p>
      <w:pPr>
        <w:widowControl/>
        <w:jc w:val="center"/>
        <w:outlineLvl w:val="4"/>
        <w:rPr>
          <w:rFonts w:ascii="宋体" w:hAnsi="宋体" w:cs="宋体"/>
          <w:b/>
          <w:sz w:val="28"/>
          <w:szCs w:val="28"/>
          <w:highlight w:val="none"/>
        </w:rPr>
      </w:pPr>
      <w:r>
        <w:rPr>
          <w:rFonts w:hint="eastAsia" w:ascii="宋体" w:hAnsi="宋体"/>
          <w:bCs/>
          <w:sz w:val="28"/>
          <w:szCs w:val="28"/>
          <w:highlight w:val="none"/>
        </w:rPr>
        <w:br w:type="page"/>
      </w:r>
      <w:bookmarkStart w:id="17" w:name="_Toc123786882"/>
      <w:r>
        <w:rPr>
          <w:rFonts w:hint="eastAsia" w:ascii="宋体" w:hAnsi="宋体" w:cs="宋体"/>
          <w:b/>
          <w:sz w:val="28"/>
          <w:szCs w:val="28"/>
          <w:highlight w:val="none"/>
        </w:rPr>
        <w:t>三、法定代表人授权书</w:t>
      </w:r>
      <w:bookmarkEnd w:id="17"/>
    </w:p>
    <w:p>
      <w:pPr>
        <w:ind w:firstLine="560" w:firstLineChars="200"/>
        <w:rPr>
          <w:rFonts w:ascii="宋体" w:hAnsi="宋体" w:cs="宋体"/>
          <w:kern w:val="0"/>
          <w:sz w:val="28"/>
          <w:szCs w:val="28"/>
          <w:highlight w:val="none"/>
          <w:u w:val="single"/>
        </w:rPr>
      </w:pPr>
      <w:r>
        <w:rPr>
          <w:rFonts w:hint="eastAsia" w:ascii="宋体" w:hAnsi="宋体" w:cs="宋体"/>
          <w:kern w:val="0"/>
          <w:sz w:val="28"/>
          <w:szCs w:val="28"/>
          <w:highlight w:val="none"/>
        </w:rPr>
        <w:t>本授权书声明：我</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（姓名）系</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（投标人名称）的法定代表人，</w:t>
      </w:r>
      <w:r>
        <w:rPr>
          <w:rFonts w:hint="eastAsia" w:ascii="宋体" w:hAnsi="宋体"/>
          <w:kern w:val="0"/>
          <w:sz w:val="28"/>
          <w:szCs w:val="28"/>
          <w:highlight w:val="none"/>
        </w:rPr>
        <w:t>现授权</w:t>
      </w:r>
      <w:r>
        <w:rPr>
          <w:rFonts w:hint="eastAsia" w:ascii="宋体" w:hAnsi="宋体"/>
          <w:kern w:val="0"/>
          <w:sz w:val="28"/>
          <w:szCs w:val="28"/>
          <w:highlight w:val="none"/>
          <w:u w:val="single"/>
        </w:rPr>
        <w:t xml:space="preserve">          </w:t>
      </w:r>
      <w:r>
        <w:rPr>
          <w:rFonts w:hint="eastAsia" w:ascii="宋体" w:hAnsi="宋体"/>
          <w:kern w:val="0"/>
          <w:sz w:val="28"/>
          <w:szCs w:val="28"/>
          <w:highlight w:val="none"/>
        </w:rPr>
        <w:t>（单位名称）的</w:t>
      </w:r>
      <w:r>
        <w:rPr>
          <w:rFonts w:hint="eastAsia" w:ascii="宋体" w:hAnsi="宋体"/>
          <w:kern w:val="0"/>
          <w:sz w:val="28"/>
          <w:szCs w:val="28"/>
          <w:highlight w:val="none"/>
          <w:u w:val="single"/>
        </w:rPr>
        <w:t xml:space="preserve">    </w:t>
      </w:r>
      <w:r>
        <w:rPr>
          <w:rFonts w:hint="eastAsia" w:ascii="宋体" w:hAnsi="宋体"/>
          <w:kern w:val="0"/>
          <w:sz w:val="28"/>
          <w:szCs w:val="28"/>
          <w:highlight w:val="none"/>
          <w:u w:val="single"/>
          <w:lang w:val="en-US" w:eastAsia="zh-CN"/>
        </w:rPr>
        <w:t xml:space="preserve">  </w:t>
      </w:r>
      <w:r>
        <w:rPr>
          <w:rFonts w:hint="eastAsia" w:ascii="宋体" w:hAnsi="宋体"/>
          <w:kern w:val="0"/>
          <w:sz w:val="28"/>
          <w:szCs w:val="28"/>
          <w:highlight w:val="none"/>
          <w:u w:val="single"/>
        </w:rPr>
        <w:t xml:space="preserve">  </w:t>
      </w:r>
      <w:r>
        <w:rPr>
          <w:rFonts w:hint="eastAsia" w:ascii="宋体" w:hAnsi="宋体"/>
          <w:kern w:val="0"/>
          <w:sz w:val="28"/>
          <w:szCs w:val="28"/>
          <w:highlight w:val="none"/>
        </w:rPr>
        <w:t>（姓名）为我公司代理人</w:t>
      </w:r>
      <w:r>
        <w:rPr>
          <w:rFonts w:hint="eastAsia" w:ascii="宋体" w:hAnsi="宋体" w:cs="宋体"/>
          <w:kern w:val="0"/>
          <w:sz w:val="28"/>
          <w:szCs w:val="28"/>
          <w:highlight w:val="none"/>
        </w:rPr>
        <w:t>，以本公司的名义参加</w:t>
      </w:r>
      <w:r>
        <w:rPr>
          <w:rFonts w:hint="eastAsia" w:ascii="宋体" w:hAnsi="宋体" w:cs="宋体"/>
          <w:color w:val="auto"/>
          <w:kern w:val="0"/>
          <w:sz w:val="28"/>
          <w:szCs w:val="28"/>
          <w:highlight w:val="none"/>
          <w:u w:val="single"/>
          <w:lang w:eastAsia="zh-CN"/>
        </w:rPr>
        <w:t>重庆对外建设（集团）有限公司</w:t>
      </w:r>
      <w:r>
        <w:rPr>
          <w:rFonts w:hint="eastAsia" w:ascii="宋体" w:hAnsi="宋体" w:cs="宋体"/>
          <w:kern w:val="0"/>
          <w:sz w:val="28"/>
          <w:szCs w:val="28"/>
          <w:highlight w:val="none"/>
        </w:rPr>
        <w:t>（采购单位）组织的</w:t>
      </w:r>
      <w:r>
        <w:rPr>
          <w:rFonts w:hint="eastAsia" w:ascii="宋体" w:hAnsi="宋体" w:cs="宋体"/>
          <w:kern w:val="0"/>
          <w:sz w:val="28"/>
          <w:szCs w:val="28"/>
          <w:highlight w:val="none"/>
          <w:u w:val="single"/>
          <w:lang w:val="en-US" w:eastAsia="zh-CN"/>
        </w:rPr>
        <w:t>平场工业区L11路与L10南段、L9路交通节点改造工程项目旋挖钻机租赁</w:t>
      </w:r>
      <w:r>
        <w:rPr>
          <w:rFonts w:hint="eastAsia" w:ascii="宋体" w:hAnsi="宋体" w:cs="宋体"/>
          <w:kern w:val="0"/>
          <w:sz w:val="28"/>
          <w:szCs w:val="28"/>
          <w:highlight w:val="none"/>
        </w:rPr>
        <w:t>招采（招采编号：</w:t>
      </w:r>
      <w:r>
        <w:rPr>
          <w:rFonts w:hint="eastAsia" w:ascii="宋体" w:hAnsi="宋体" w:cs="宋体"/>
          <w:sz w:val="28"/>
          <w:highlight w:val="none"/>
          <w:lang w:val="en-US" w:eastAsia="zh-CN"/>
        </w:rPr>
        <w:t>2021-04-1005</w:t>
      </w:r>
      <w:r>
        <w:rPr>
          <w:rFonts w:hint="eastAsia" w:ascii="宋体" w:hAnsi="宋体" w:cs="宋体"/>
          <w:kern w:val="0"/>
          <w:sz w:val="28"/>
          <w:szCs w:val="28"/>
          <w:highlight w:val="none"/>
        </w:rPr>
        <w:t>）的投标活动。代理人在开标、评审过程中、合同谈判过程中所签署的一切文件和处理与之有关的一切事务，我均予以承认。本授权书自签署之日起生效，特此声明。</w:t>
      </w:r>
    </w:p>
    <w:p>
      <w:pPr>
        <w:ind w:firstLine="560" w:firstLineChars="200"/>
        <w:rPr>
          <w:rFonts w:ascii="宋体" w:hAnsi="宋体" w:cs="宋体"/>
          <w:kern w:val="0"/>
          <w:sz w:val="28"/>
          <w:szCs w:val="28"/>
          <w:highlight w:val="none"/>
        </w:rPr>
      </w:pPr>
      <w:r>
        <w:rPr>
          <w:rFonts w:hint="eastAsia" w:ascii="宋体" w:hAnsi="宋体" w:cs="宋体"/>
          <w:kern w:val="0"/>
          <w:sz w:val="28"/>
          <w:szCs w:val="28"/>
          <w:highlight w:val="none"/>
        </w:rPr>
        <w:t>代理人无转移委托权。</w:t>
      </w:r>
    </w:p>
    <w:p>
      <w:pPr>
        <w:rPr>
          <w:rFonts w:ascii="宋体" w:hAnsi="宋体" w:cs="宋体"/>
          <w:kern w:val="0"/>
          <w:sz w:val="28"/>
          <w:szCs w:val="28"/>
          <w:highlight w:val="none"/>
        </w:rPr>
      </w:pPr>
      <w:r>
        <w:rPr>
          <w:rFonts w:hint="eastAsia" w:ascii="宋体" w:hAnsi="宋体" w:cs="宋体"/>
          <w:kern w:val="0"/>
          <w:sz w:val="28"/>
          <w:szCs w:val="28"/>
          <w:highlight w:val="none"/>
        </w:rPr>
        <w:t>特此委托。</w:t>
      </w:r>
    </w:p>
    <w:p>
      <w:pPr>
        <w:rPr>
          <w:rFonts w:ascii="宋体" w:hAnsi="宋体" w:cs="宋体"/>
          <w:sz w:val="28"/>
          <w:szCs w:val="28"/>
          <w:highlight w:val="none"/>
        </w:rPr>
      </w:pPr>
      <w:r>
        <w:rPr>
          <w:highlight w:val="none"/>
        </w:rPr>
        <mc:AlternateContent>
          <mc:Choice Requires="wps">
            <w:drawing>
              <wp:anchor distT="0" distB="0" distL="114300" distR="114300" simplePos="0" relativeHeight="251659264" behindDoc="0" locked="0" layoutInCell="1" allowOverlap="1">
                <wp:simplePos x="0" y="0"/>
                <wp:positionH relativeFrom="column">
                  <wp:posOffset>-273050</wp:posOffset>
                </wp:positionH>
                <wp:positionV relativeFrom="paragraph">
                  <wp:posOffset>310515</wp:posOffset>
                </wp:positionV>
                <wp:extent cx="5948045" cy="2164080"/>
                <wp:effectExtent l="4445" t="5080" r="10160" b="21590"/>
                <wp:wrapNone/>
                <wp:docPr id="1" name="Rectangle 2"/>
                <wp:cNvGraphicFramePr/>
                <a:graphic xmlns:a="http://schemas.openxmlformats.org/drawingml/2006/main">
                  <a:graphicData uri="http://schemas.microsoft.com/office/word/2010/wordprocessingShape">
                    <wps:wsp>
                      <wps:cNvSpPr/>
                      <wps:spPr>
                        <a:xfrm>
                          <a:off x="0" y="0"/>
                          <a:ext cx="5948045" cy="21640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1"/>
                    </wps:wsp>
                  </a:graphicData>
                </a:graphic>
              </wp:anchor>
            </w:drawing>
          </mc:Choice>
          <mc:Fallback>
            <w:pict>
              <v:rect id="Rectangle 2" o:spid="_x0000_s1026" o:spt="1" style="position:absolute;left:0pt;margin-left:-21.5pt;margin-top:24.45pt;height:170.4pt;width:468.35pt;z-index:251659264;mso-width-relative:page;mso-height-relative:page;" fillcolor="#FFFFFF" filled="t" stroked="t" coordsize="21600,21600" o:gfxdata="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0GCpjZAAAACgEAAA8AAAAAAAAAAQAgAAAAIgAAAGRycy9kb3du&#10;cmV2LnhtbFBLAQIUABQAAAAIAIdO4kDYb6Q//gEAADsEAAAOAAAAAAAAAAEAIAAAACgBAABkcnMv&#10;ZTJvRG9jLnhtbFBLBQYAAAAABgAGAFkBAACYBQAAAAA=&#10;">
                <v:fill on="t" focussize="0,0"/>
                <v:stroke color="#000000" joinstyle="miter"/>
                <v:imagedata o:title=""/>
                <o:lock v:ext="edit" aspectratio="f"/>
                <v:textbox>
                  <w:txbxContent>
                    <w:p>
                      <w:pPr>
                        <w:jc w:val="center"/>
                      </w:pPr>
                    </w:p>
                  </w:txbxContent>
                </v:textbox>
              </v:rect>
            </w:pict>
          </mc:Fallback>
        </mc:AlternateContent>
      </w:r>
      <w:r>
        <w:rPr>
          <w:rFonts w:hint="eastAsia" w:ascii="宋体" w:hAnsi="宋体" w:cs="宋体"/>
          <w:sz w:val="28"/>
          <w:szCs w:val="28"/>
          <w:highlight w:val="none"/>
        </w:rPr>
        <w:t>附：委托代理人的身份证复印件：</w:t>
      </w: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beforeLines="50" w:line="500" w:lineRule="exact"/>
        <w:textAlignment w:val="auto"/>
        <w:rPr>
          <w:rFonts w:hint="eastAsia" w:ascii="宋体" w:hAnsi="宋体" w:cs="宋体"/>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beforeLines="50" w:line="500" w:lineRule="exact"/>
        <w:textAlignment w:val="auto"/>
        <w:rPr>
          <w:rFonts w:ascii="宋体" w:hAnsi="宋体" w:cs="宋体"/>
          <w:kern w:val="0"/>
          <w:sz w:val="28"/>
          <w:szCs w:val="28"/>
          <w:highlight w:val="none"/>
          <w:u w:val="single"/>
        </w:rPr>
      </w:pPr>
      <w:r>
        <w:rPr>
          <w:rFonts w:hint="eastAsia" w:ascii="宋体" w:hAnsi="宋体" w:cs="宋体"/>
          <w:kern w:val="0"/>
          <w:sz w:val="28"/>
          <w:szCs w:val="28"/>
          <w:highlight w:val="none"/>
        </w:rPr>
        <w:t>投标人：（盖公章）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kern w:val="0"/>
          <w:sz w:val="28"/>
          <w:szCs w:val="28"/>
          <w:highlight w:val="none"/>
        </w:rPr>
      </w:pPr>
      <w:r>
        <w:rPr>
          <w:rFonts w:hint="eastAsia" w:ascii="宋体" w:hAnsi="宋体" w:cs="宋体"/>
          <w:kern w:val="0"/>
          <w:sz w:val="28"/>
          <w:szCs w:val="28"/>
          <w:highlight w:val="none"/>
        </w:rPr>
        <w:t>法定代表人：（签字</w:t>
      </w:r>
      <w:r>
        <w:rPr>
          <w:rFonts w:hint="eastAsia" w:ascii="宋体" w:hAnsi="宋体" w:cs="宋体"/>
          <w:kern w:val="0"/>
          <w:sz w:val="28"/>
          <w:szCs w:val="28"/>
          <w:highlight w:val="none"/>
          <w:lang w:eastAsia="zh-CN"/>
        </w:rPr>
        <w:t>或盖章</w:t>
      </w:r>
      <w:r>
        <w:rPr>
          <w:rFonts w:hint="eastAsia" w:ascii="宋体" w:hAnsi="宋体" w:cs="宋体"/>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kern w:val="0"/>
          <w:sz w:val="28"/>
          <w:szCs w:val="28"/>
          <w:highlight w:val="none"/>
          <w:lang w:eastAsia="zh-CN"/>
        </w:rPr>
      </w:pPr>
      <w:r>
        <w:rPr>
          <w:rFonts w:hint="eastAsia" w:ascii="宋体" w:hAnsi="宋体" w:cs="宋体"/>
          <w:color w:val="auto"/>
          <w:kern w:val="0"/>
          <w:sz w:val="28"/>
          <w:szCs w:val="28"/>
          <w:highlight w:val="none"/>
          <w:lang w:eastAsia="zh-CN"/>
        </w:rPr>
        <w:t>委托代理人：</w:t>
      </w:r>
      <w:r>
        <w:rPr>
          <w:rFonts w:hint="eastAsia" w:ascii="宋体" w:hAnsi="宋体" w:cs="宋体"/>
          <w:color w:val="auto"/>
          <w:kern w:val="0"/>
          <w:sz w:val="28"/>
          <w:szCs w:val="28"/>
          <w:highlight w:val="none"/>
          <w:u w:val="single"/>
          <w:lang w:val="en-US" w:eastAsia="zh-CN"/>
        </w:rPr>
        <w:t xml:space="preserve">           </w:t>
      </w:r>
      <w:r>
        <w:rPr>
          <w:rFonts w:hint="eastAsia" w:ascii="宋体" w:hAnsi="宋体" w:eastAsia="宋体" w:cs="宋体"/>
          <w:color w:val="auto"/>
          <w:kern w:val="0"/>
          <w:sz w:val="28"/>
          <w:szCs w:val="28"/>
          <w:highlight w:val="none"/>
        </w:rPr>
        <w:t>（签字）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s="宋体"/>
          <w:kern w:val="0"/>
          <w:sz w:val="28"/>
          <w:szCs w:val="28"/>
          <w:highlight w:val="none"/>
        </w:rPr>
      </w:pPr>
      <w:r>
        <w:rPr>
          <w:rFonts w:hint="eastAsia" w:ascii="宋体" w:hAnsi="宋体" w:cs="宋体"/>
          <w:kern w:val="0"/>
          <w:sz w:val="28"/>
          <w:szCs w:val="28"/>
          <w:highlight w:val="none"/>
        </w:rPr>
        <w:t>日期：年月日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sz w:val="28"/>
          <w:szCs w:val="28"/>
          <w:highlight w:val="none"/>
        </w:rPr>
        <w:sectPr>
          <w:pgSz w:w="11906" w:h="16838"/>
          <w:pgMar w:top="1417" w:right="1800" w:bottom="1417" w:left="1800" w:header="851" w:footer="992" w:gutter="0"/>
          <w:cols w:space="0" w:num="1"/>
          <w:rtlGutter w:val="0"/>
          <w:docGrid w:type="lines" w:linePitch="312" w:charSpace="0"/>
        </w:sectPr>
      </w:pPr>
      <w:r>
        <w:rPr>
          <w:rFonts w:hint="eastAsia" w:ascii="宋体" w:hAnsi="宋体" w:cs="宋体"/>
          <w:sz w:val="28"/>
          <w:szCs w:val="28"/>
          <w:highlight w:val="none"/>
        </w:rPr>
        <w:t>注：投标人法定代表人参加投标的无须提供该委托书。</w:t>
      </w:r>
    </w:p>
    <w:bookmarkEnd w:id="16"/>
    <w:p>
      <w:pPr>
        <w:widowControl/>
        <w:numPr>
          <w:ilvl w:val="0"/>
          <w:numId w:val="5"/>
        </w:numPr>
        <w:jc w:val="center"/>
        <w:outlineLvl w:val="4"/>
        <w:rPr>
          <w:rFonts w:hint="eastAsia" w:ascii="宋体" w:hAnsi="宋体" w:cs="宋体"/>
          <w:b/>
          <w:sz w:val="28"/>
          <w:szCs w:val="28"/>
          <w:highlight w:val="none"/>
        </w:rPr>
      </w:pPr>
      <w:bookmarkStart w:id="18" w:name="_Toc123786886"/>
      <w:r>
        <w:rPr>
          <w:rFonts w:hint="eastAsia" w:ascii="宋体" w:hAnsi="宋体" w:cs="宋体"/>
          <w:b/>
          <w:sz w:val="28"/>
          <w:szCs w:val="28"/>
          <w:highlight w:val="none"/>
        </w:rPr>
        <w:t>投标报价表</w:t>
      </w:r>
    </w:p>
    <w:p>
      <w:pPr>
        <w:widowControl/>
        <w:numPr>
          <w:ilvl w:val="-1"/>
          <w:numId w:val="0"/>
        </w:numPr>
        <w:jc w:val="right"/>
        <w:outlineLvl w:val="4"/>
        <w:rPr>
          <w:rFonts w:hint="eastAsia" w:ascii="宋体" w:hAnsi="宋体" w:cs="宋体"/>
          <w:b/>
          <w:sz w:val="28"/>
          <w:szCs w:val="28"/>
          <w:highlight w:val="none"/>
        </w:rPr>
      </w:pPr>
      <w:r>
        <w:rPr>
          <w:rFonts w:hint="eastAsia" w:ascii="宋体" w:hAnsi="宋体" w:cs="宋体"/>
          <w:b/>
          <w:color w:val="auto"/>
          <w:sz w:val="24"/>
          <w:szCs w:val="24"/>
          <w:highlight w:val="none"/>
          <w:lang w:val="en-US" w:eastAsia="zh-CN"/>
        </w:rPr>
        <w:t xml:space="preserve">                                                                      </w:t>
      </w:r>
      <w:r>
        <w:rPr>
          <w:rFonts w:hint="eastAsia" w:ascii="宋体" w:hAnsi="宋体" w:cs="宋体"/>
          <w:b/>
          <w:color w:val="auto"/>
          <w:sz w:val="24"/>
          <w:szCs w:val="24"/>
          <w:highlight w:val="none"/>
          <w:lang w:eastAsia="zh-CN"/>
        </w:rPr>
        <w:t>单位：元</w:t>
      </w:r>
    </w:p>
    <w:tbl>
      <w:tblPr>
        <w:tblStyle w:val="7"/>
        <w:tblW w:w="9089" w:type="dxa"/>
        <w:tblInd w:w="-49" w:type="dxa"/>
        <w:shd w:val="clear" w:color="auto" w:fill="auto"/>
        <w:tblLayout w:type="fixed"/>
        <w:tblCellMar>
          <w:top w:w="0" w:type="dxa"/>
          <w:left w:w="108" w:type="dxa"/>
          <w:bottom w:w="0" w:type="dxa"/>
          <w:right w:w="108" w:type="dxa"/>
        </w:tblCellMar>
      </w:tblPr>
      <w:tblGrid>
        <w:gridCol w:w="445"/>
        <w:gridCol w:w="1089"/>
        <w:gridCol w:w="1122"/>
        <w:gridCol w:w="455"/>
        <w:gridCol w:w="956"/>
        <w:gridCol w:w="1311"/>
        <w:gridCol w:w="889"/>
        <w:gridCol w:w="978"/>
        <w:gridCol w:w="655"/>
        <w:gridCol w:w="667"/>
        <w:gridCol w:w="522"/>
      </w:tblGrid>
      <w:tr>
        <w:tblPrEx>
          <w:shd w:val="clear" w:color="auto" w:fill="auto"/>
        </w:tblPrEx>
        <w:trPr>
          <w:trHeight w:val="550" w:hRule="atLeast"/>
        </w:trPr>
        <w:tc>
          <w:tcPr>
            <w:tcW w:w="4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0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设备名称</w:t>
            </w:r>
          </w:p>
        </w:tc>
        <w:tc>
          <w:tcPr>
            <w:tcW w:w="11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w:t>
            </w:r>
          </w:p>
        </w:tc>
        <w:tc>
          <w:tcPr>
            <w:tcW w:w="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计量单位</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暂定租期</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设备数量</w:t>
            </w:r>
          </w:p>
        </w:tc>
        <w:tc>
          <w:tcPr>
            <w:tcW w:w="18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20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限价（含税）</w:t>
            </w: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报价      （含税）</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CellMar>
            <w:top w:w="0" w:type="dxa"/>
            <w:left w:w="108" w:type="dxa"/>
            <w:bottom w:w="0" w:type="dxa"/>
            <w:right w:w="108" w:type="dxa"/>
          </w:tblCellMar>
        </w:tblPrEx>
        <w:trPr>
          <w:trHeight w:val="54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（月）</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r>
              <w:rPr>
                <w:rFonts w:hint="eastAsia" w:ascii="宋体" w:hAnsi="宋体" w:cs="宋体"/>
                <w:i w:val="0"/>
                <w:iCs w:val="0"/>
                <w:color w:val="000000"/>
                <w:kern w:val="0"/>
                <w:sz w:val="21"/>
                <w:szCs w:val="21"/>
                <w:u w:val="none"/>
                <w:lang w:val="en-US" w:eastAsia="zh-CN" w:bidi="ar"/>
              </w:rPr>
              <w:t>台</w:t>
            </w:r>
            <w:r>
              <w:rPr>
                <w:rFonts w:hint="eastAsia" w:ascii="宋体" w:hAnsi="宋体" w:eastAsia="宋体" w:cs="宋体"/>
                <w:i w:val="0"/>
                <w:iCs w:val="0"/>
                <w:color w:val="000000"/>
                <w:kern w:val="0"/>
                <w:sz w:val="21"/>
                <w:szCs w:val="21"/>
                <w:u w:val="none"/>
                <w:lang w:val="en-US" w:eastAsia="zh-CN" w:bidi="ar"/>
              </w:rPr>
              <w:t>）</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合价</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合价</w:t>
            </w:r>
          </w:p>
        </w:tc>
        <w:tc>
          <w:tcPr>
            <w:tcW w:w="522"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CellMar>
            <w:top w:w="0" w:type="dxa"/>
            <w:left w:w="108" w:type="dxa"/>
            <w:bottom w:w="0" w:type="dxa"/>
            <w:right w:w="108" w:type="dxa"/>
          </w:tblCellMar>
        </w:tblPrEx>
        <w:trPr>
          <w:trHeight w:val="28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旋挖钻机</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XR400E</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320000</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1920000</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57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合计（元）</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8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1920000</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tabs>
          <w:tab w:val="left" w:pos="9620"/>
        </w:tabs>
        <w:spacing w:line="440" w:lineRule="exact"/>
        <w:ind w:firstLine="440" w:firstLineChars="200"/>
        <w:jc w:val="left"/>
        <w:rPr>
          <w:rFonts w:hint="eastAsia" w:ascii="宋体" w:hAnsi="宋体" w:eastAsia="宋体" w:cs="宋体"/>
          <w:color w:val="000000"/>
          <w:kern w:val="0"/>
          <w:sz w:val="22"/>
          <w:szCs w:val="22"/>
          <w:u w:val="none"/>
          <w:lang w:val="en-US" w:eastAsia="zh-CN" w:bidi="ar"/>
        </w:rPr>
      </w:pPr>
      <w:r>
        <w:rPr>
          <w:rFonts w:hint="eastAsia" w:ascii="宋体" w:hAnsi="宋体" w:eastAsia="宋体" w:cs="宋体"/>
          <w:color w:val="000000"/>
          <w:kern w:val="0"/>
          <w:sz w:val="22"/>
          <w:szCs w:val="22"/>
          <w:u w:val="none"/>
          <w:lang w:val="en-US" w:eastAsia="zh-CN" w:bidi="ar"/>
        </w:rPr>
        <w:t>备注：以上限价</w:t>
      </w:r>
      <w:r>
        <w:rPr>
          <w:rFonts w:hint="eastAsia" w:ascii="宋体" w:hAnsi="宋体" w:cs="宋体"/>
          <w:color w:val="000000"/>
          <w:kern w:val="0"/>
          <w:sz w:val="22"/>
          <w:szCs w:val="22"/>
          <w:u w:val="none"/>
          <w:lang w:val="en-US" w:eastAsia="zh-CN" w:bidi="ar"/>
        </w:rPr>
        <w:t>单价</w:t>
      </w:r>
      <w:r>
        <w:rPr>
          <w:rFonts w:hint="eastAsia" w:ascii="宋体" w:hAnsi="宋体" w:eastAsia="宋体" w:cs="宋体"/>
          <w:color w:val="000000"/>
          <w:kern w:val="0"/>
          <w:sz w:val="22"/>
          <w:szCs w:val="22"/>
          <w:u w:val="none"/>
          <w:lang w:val="en-US" w:eastAsia="zh-CN" w:bidi="ar"/>
        </w:rPr>
        <w:t>含机械租金、进出场费、维护费、保养费、人工费、燃油费、税金（</w:t>
      </w:r>
      <w:r>
        <w:rPr>
          <w:rFonts w:hint="eastAsia" w:ascii="宋体" w:hAnsi="宋体" w:cs="宋体"/>
          <w:color w:val="000000"/>
          <w:kern w:val="0"/>
          <w:sz w:val="22"/>
          <w:szCs w:val="22"/>
          <w:u w:val="none"/>
          <w:lang w:val="en-US" w:eastAsia="zh-CN" w:bidi="ar"/>
        </w:rPr>
        <w:t>税率为</w:t>
      </w:r>
      <w:r>
        <w:rPr>
          <w:rFonts w:hint="eastAsia" w:ascii="宋体" w:hAnsi="宋体" w:eastAsia="宋体" w:cs="宋体"/>
          <w:color w:val="000000"/>
          <w:kern w:val="0"/>
          <w:sz w:val="22"/>
          <w:szCs w:val="22"/>
          <w:u w:val="none"/>
          <w:lang w:val="en-US" w:eastAsia="zh-CN" w:bidi="ar"/>
        </w:rPr>
        <w:t>13%）等</w:t>
      </w:r>
      <w:r>
        <w:rPr>
          <w:rFonts w:hint="eastAsia" w:ascii="宋体" w:hAnsi="宋体" w:cs="宋体"/>
          <w:color w:val="000000"/>
          <w:kern w:val="0"/>
          <w:sz w:val="22"/>
          <w:szCs w:val="22"/>
          <w:u w:val="none"/>
          <w:lang w:val="en-US" w:eastAsia="zh-CN" w:bidi="ar"/>
        </w:rPr>
        <w:t>一切相关</w:t>
      </w:r>
      <w:r>
        <w:rPr>
          <w:rFonts w:hint="eastAsia" w:ascii="宋体" w:hAnsi="宋体" w:eastAsia="宋体" w:cs="宋体"/>
          <w:color w:val="000000"/>
          <w:kern w:val="0"/>
          <w:sz w:val="22"/>
          <w:szCs w:val="22"/>
          <w:u w:val="none"/>
          <w:lang w:val="en-US" w:eastAsia="zh-CN" w:bidi="ar"/>
        </w:rPr>
        <w:t>费用。</w:t>
      </w:r>
    </w:p>
    <w:p>
      <w:pPr>
        <w:tabs>
          <w:tab w:val="left" w:pos="9620"/>
        </w:tabs>
        <w:spacing w:line="440" w:lineRule="exact"/>
        <w:ind w:firstLine="360" w:firstLineChars="200"/>
        <w:rPr>
          <w:rFonts w:ascii="宋体" w:hAnsi="宋体" w:cs="宋体"/>
          <w:color w:val="000000" w:themeColor="text1"/>
          <w:sz w:val="18"/>
          <w:szCs w:val="18"/>
          <w14:textFill>
            <w14:solidFill>
              <w14:schemeClr w14:val="tx1"/>
            </w14:solidFill>
          </w14:textFill>
        </w:rPr>
      </w:pPr>
    </w:p>
    <w:p>
      <w:pPr>
        <w:spacing w:beforeLines="0" w:afterLines="0" w:line="360" w:lineRule="auto"/>
        <w:rPr>
          <w:rFonts w:hint="eastAsia" w:ascii="Times New Roman" w:hAnsi="Times New Roman" w:cs="宋体"/>
          <w:color w:val="auto"/>
          <w:sz w:val="24"/>
          <w:szCs w:val="24"/>
          <w:highlight w:val="none"/>
          <w:lang w:val="en-US" w:eastAsia="zh-CN"/>
        </w:rPr>
      </w:pPr>
      <w:r>
        <w:rPr>
          <w:rFonts w:hint="eastAsia" w:ascii="Times New Roman" w:hAnsi="Times New Roman" w:cs="宋体"/>
          <w:color w:val="auto"/>
          <w:sz w:val="28"/>
          <w:szCs w:val="28"/>
          <w:highlight w:val="none"/>
          <w:lang w:val="en-US" w:eastAsia="zh-CN"/>
        </w:rPr>
        <w:t xml:space="preserve">                       </w:t>
      </w:r>
      <w:r>
        <w:rPr>
          <w:rFonts w:hint="eastAsia" w:ascii="Times New Roman" w:hAnsi="Times New Roman" w:eastAsia="宋体" w:cs="宋体"/>
          <w:color w:val="auto"/>
          <w:sz w:val="24"/>
          <w:szCs w:val="24"/>
          <w:highlight w:val="none"/>
        </w:rPr>
        <w:t>投标人：</w:t>
      </w:r>
      <w:r>
        <w:rPr>
          <w:rFonts w:hint="eastAsia" w:ascii="Times New Roman" w:hAnsi="Times New Roman" w:cs="Times New Roman"/>
          <w:color w:val="auto"/>
          <w:sz w:val="24"/>
          <w:szCs w:val="24"/>
          <w:highlight w:val="none"/>
          <w:u w:val="single"/>
          <w:lang w:val="en-US" w:eastAsia="zh-CN"/>
        </w:rPr>
        <w:t xml:space="preserve">                     </w:t>
      </w:r>
      <w:r>
        <w:rPr>
          <w:rFonts w:hint="eastAsia" w:ascii="Times New Roman" w:hAnsi="Times New Roman" w:eastAsia="宋体" w:cs="宋体"/>
          <w:color w:val="auto"/>
          <w:sz w:val="24"/>
          <w:szCs w:val="24"/>
          <w:highlight w:val="none"/>
        </w:rPr>
        <w:t>（盖公章）</w:t>
      </w:r>
      <w:r>
        <w:rPr>
          <w:rFonts w:hint="eastAsia" w:ascii="Times New Roman" w:hAnsi="Times New Roman" w:cs="宋体"/>
          <w:color w:val="auto"/>
          <w:sz w:val="24"/>
          <w:szCs w:val="24"/>
          <w:highlight w:val="none"/>
          <w:lang w:val="en-US" w:eastAsia="zh-CN"/>
        </w:rPr>
        <w:t xml:space="preserve"> </w:t>
      </w:r>
    </w:p>
    <w:p>
      <w:pPr>
        <w:spacing w:beforeLines="0" w:afterLines="0" w:line="360" w:lineRule="auto"/>
        <w:rPr>
          <w:rFonts w:hint="eastAsia" w:ascii="宋体" w:hAnsi="宋体" w:eastAsia="宋体" w:cs="宋体"/>
          <w:color w:val="auto"/>
          <w:sz w:val="24"/>
          <w:szCs w:val="24"/>
          <w:highlight w:val="none"/>
          <w:lang w:val="en-US" w:eastAsia="zh-CN"/>
        </w:rPr>
      </w:pPr>
      <w:r>
        <w:rPr>
          <w:rFonts w:hint="eastAsia" w:ascii="Times New Roman" w:hAnsi="Times New Roman"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法定代表人或委托代理人：</w:t>
      </w:r>
      <w:r>
        <w:rPr>
          <w:rFonts w:hint="eastAsia" w:ascii="宋体" w:hAnsi="宋体" w:cs="宋体"/>
          <w:color w:val="auto"/>
          <w:sz w:val="24"/>
          <w:szCs w:val="24"/>
          <w:highlight w:val="none"/>
          <w:u w:val="single"/>
          <w:lang w:val="en-US" w:eastAsia="zh-CN"/>
        </w:rPr>
        <w:t xml:space="preserve">         （签字）</w:t>
      </w:r>
    </w:p>
    <w:p>
      <w:pPr>
        <w:spacing w:beforeLines="0" w:afterLines="0" w:line="360" w:lineRule="auto"/>
        <w:ind w:left="3150" w:leftChars="1500"/>
        <w:rPr>
          <w:rFonts w:hint="eastAsia" w:ascii="Times New Roman" w:hAnsi="Times New Roman" w:eastAsia="宋体" w:cs="宋体"/>
          <w:color w:val="auto"/>
          <w:sz w:val="28"/>
          <w:szCs w:val="28"/>
          <w:highlight w:val="none"/>
        </w:rPr>
        <w:sectPr>
          <w:pgSz w:w="11906" w:h="16838"/>
          <w:pgMar w:top="1417" w:right="1800" w:bottom="1417" w:left="1800" w:header="851" w:footer="992" w:gutter="0"/>
          <w:cols w:space="0" w:num="1"/>
          <w:rtlGutter w:val="0"/>
          <w:docGrid w:type="lines" w:linePitch="312" w:charSpace="0"/>
        </w:sectPr>
      </w:pPr>
      <w:r>
        <w:rPr>
          <w:rFonts w:hint="eastAsia" w:ascii="Times New Roman" w:hAnsi="Times New Roman" w:cs="宋体"/>
          <w:color w:val="auto"/>
          <w:sz w:val="24"/>
          <w:szCs w:val="24"/>
          <w:highlight w:val="none"/>
          <w:lang w:val="en-US" w:eastAsia="zh-CN"/>
        </w:rPr>
        <w:t xml:space="preserve"> </w:t>
      </w:r>
      <w:r>
        <w:rPr>
          <w:rFonts w:hint="eastAsia" w:ascii="Times New Roman" w:hAnsi="Times New Roman" w:eastAsia="宋体" w:cs="宋体"/>
          <w:color w:val="auto"/>
          <w:sz w:val="24"/>
          <w:szCs w:val="24"/>
          <w:highlight w:val="none"/>
        </w:rPr>
        <w:t>日期：</w:t>
      </w:r>
      <w:r>
        <w:rPr>
          <w:rFonts w:hint="eastAsia" w:ascii="Times New Roman" w:hAnsi="Times New Roman" w:cs="宋体"/>
          <w:color w:val="auto"/>
          <w:sz w:val="24"/>
          <w:szCs w:val="24"/>
          <w:highlight w:val="none"/>
          <w:lang w:val="en-US" w:eastAsia="zh-CN"/>
        </w:rPr>
        <w:t xml:space="preserve">     </w:t>
      </w:r>
      <w:r>
        <w:rPr>
          <w:rFonts w:hint="eastAsia" w:ascii="Times New Roman" w:hAnsi="Times New Roman" w:eastAsia="宋体" w:cs="宋体"/>
          <w:color w:val="auto"/>
          <w:sz w:val="24"/>
          <w:szCs w:val="24"/>
          <w:highlight w:val="none"/>
        </w:rPr>
        <w:t>年</w:t>
      </w:r>
      <w:r>
        <w:rPr>
          <w:rFonts w:hint="eastAsia" w:ascii="Times New Roman" w:hAnsi="Times New Roman" w:cs="宋体"/>
          <w:color w:val="auto"/>
          <w:sz w:val="24"/>
          <w:szCs w:val="24"/>
          <w:highlight w:val="none"/>
          <w:lang w:val="en-US" w:eastAsia="zh-CN"/>
        </w:rPr>
        <w:t xml:space="preserve">  </w:t>
      </w:r>
      <w:r>
        <w:rPr>
          <w:rFonts w:hint="eastAsia" w:ascii="Times New Roman" w:hAnsi="Times New Roman" w:eastAsia="宋体" w:cs="宋体"/>
          <w:color w:val="auto"/>
          <w:sz w:val="24"/>
          <w:szCs w:val="24"/>
          <w:highlight w:val="none"/>
        </w:rPr>
        <w:t>月</w:t>
      </w:r>
      <w:r>
        <w:rPr>
          <w:rFonts w:hint="eastAsia" w:ascii="Times New Roman" w:hAnsi="Times New Roman" w:cs="宋体"/>
          <w:color w:val="auto"/>
          <w:sz w:val="24"/>
          <w:szCs w:val="24"/>
          <w:highlight w:val="none"/>
          <w:lang w:val="en-US" w:eastAsia="zh-CN"/>
        </w:rPr>
        <w:t xml:space="preserve">  </w:t>
      </w:r>
      <w:r>
        <w:rPr>
          <w:rFonts w:hint="eastAsia" w:ascii="Times New Roman" w:hAnsi="Times New Roman" w:eastAsia="宋体" w:cs="宋体"/>
          <w:color w:val="auto"/>
          <w:sz w:val="24"/>
          <w:szCs w:val="24"/>
          <w:highlight w:val="none"/>
        </w:rPr>
        <w:t>日</w:t>
      </w:r>
    </w:p>
    <w:bookmarkEnd w:id="9"/>
    <w:bookmarkEnd w:id="10"/>
    <w:bookmarkEnd w:id="11"/>
    <w:bookmarkEnd w:id="12"/>
    <w:bookmarkEnd w:id="13"/>
    <w:bookmarkEnd w:id="14"/>
    <w:bookmarkEnd w:id="15"/>
    <w:bookmarkEnd w:id="18"/>
    <w:p>
      <w:pPr>
        <w:widowControl w:val="0"/>
        <w:jc w:val="both"/>
        <w:outlineLvl w:val="9"/>
        <w:rPr>
          <w:rFonts w:ascii="宋体" w:hAnsi="宋体" w:cs="宋体"/>
          <w:b/>
          <w:sz w:val="28"/>
          <w:szCs w:val="28"/>
          <w:highlight w:val="none"/>
        </w:rPr>
      </w:pPr>
      <w:r>
        <w:rPr>
          <w:rFonts w:hint="eastAsia" w:ascii="宋体" w:hAnsi="宋体" w:cs="宋体"/>
          <w:b/>
          <w:sz w:val="28"/>
          <w:szCs w:val="28"/>
          <w:highlight w:val="none"/>
        </w:rPr>
        <w:t>投标文件袋封面格式</w:t>
      </w:r>
    </w:p>
    <w:p>
      <w:pPr>
        <w:rPr>
          <w:b/>
          <w:sz w:val="30"/>
          <w:szCs w:val="30"/>
          <w:highlight w:val="none"/>
        </w:rPr>
      </w:pPr>
    </w:p>
    <w:p>
      <w:pPr>
        <w:adjustRightInd w:val="0"/>
        <w:snapToGrid w:val="0"/>
        <w:spacing w:line="360" w:lineRule="auto"/>
        <w:ind w:left="0" w:leftChars="0"/>
        <w:jc w:val="center"/>
        <w:rPr>
          <w:rFonts w:ascii="黑体" w:hAnsi="宋体" w:eastAsia="黑体"/>
          <w:b/>
          <w:sz w:val="44"/>
          <w:szCs w:val="44"/>
        </w:rPr>
      </w:pPr>
      <w:r>
        <w:rPr>
          <w:rFonts w:hint="eastAsia" w:ascii="黑体" w:hAnsi="宋体" w:eastAsia="黑体" w:cs="Times New Roman"/>
          <w:b/>
          <w:bCs w:val="0"/>
          <w:sz w:val="44"/>
          <w:szCs w:val="44"/>
          <w:lang w:val="en-US" w:eastAsia="zh-CN"/>
        </w:rPr>
        <w:t>平场工业区L11路与L10南段、L9路交通节点改造工程项目</w:t>
      </w:r>
      <w:r>
        <w:rPr>
          <w:rFonts w:hint="eastAsia" w:ascii="黑体" w:hAnsi="宋体" w:eastAsia="黑体" w:cs="Times New Roman"/>
          <w:b/>
          <w:sz w:val="44"/>
          <w:szCs w:val="44"/>
          <w:lang w:val="en-US" w:eastAsia="zh-CN"/>
        </w:rPr>
        <w:t>旋挖钻机租赁</w:t>
      </w:r>
    </w:p>
    <w:p>
      <w:pPr>
        <w:spacing w:line="560" w:lineRule="exact"/>
        <w:jc w:val="center"/>
        <w:rPr>
          <w:b/>
          <w:sz w:val="36"/>
          <w:szCs w:val="36"/>
          <w:highlight w:val="none"/>
        </w:rPr>
      </w:pPr>
    </w:p>
    <w:p>
      <w:pPr>
        <w:spacing w:line="560" w:lineRule="exact"/>
        <w:jc w:val="center"/>
        <w:rPr>
          <w:b/>
          <w:sz w:val="36"/>
          <w:szCs w:val="36"/>
          <w:highlight w:val="none"/>
        </w:rPr>
      </w:pPr>
    </w:p>
    <w:p>
      <w:pPr>
        <w:jc w:val="center"/>
        <w:rPr>
          <w:b/>
          <w:color w:val="000000" w:themeColor="text1"/>
          <w:sz w:val="72"/>
          <w:szCs w:val="72"/>
          <w:highlight w:val="none"/>
          <w14:textFill>
            <w14:solidFill>
              <w14:schemeClr w14:val="tx1"/>
            </w14:solidFill>
          </w14:textFill>
        </w:rPr>
      </w:pPr>
      <w:r>
        <w:rPr>
          <w:rFonts w:hint="eastAsia" w:cs="宋体"/>
          <w:b/>
          <w:color w:val="000000" w:themeColor="text1"/>
          <w:sz w:val="72"/>
          <w:szCs w:val="72"/>
          <w:highlight w:val="none"/>
          <w14:textFill>
            <w14:solidFill>
              <w14:schemeClr w14:val="tx1"/>
            </w14:solidFill>
          </w14:textFill>
        </w:rPr>
        <w:t>企业内部招采</w:t>
      </w:r>
    </w:p>
    <w:p>
      <w:pPr>
        <w:jc w:val="center"/>
        <w:rPr>
          <w:b/>
          <w:sz w:val="120"/>
          <w:szCs w:val="120"/>
          <w:highlight w:val="none"/>
        </w:rPr>
      </w:pPr>
      <w:r>
        <w:rPr>
          <w:rFonts w:hint="eastAsia" w:cs="宋体"/>
          <w:b/>
          <w:sz w:val="120"/>
          <w:szCs w:val="120"/>
          <w:highlight w:val="none"/>
        </w:rPr>
        <w:t>投标文件</w:t>
      </w: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tabs>
          <w:tab w:val="left" w:pos="670"/>
          <w:tab w:val="center" w:pos="4252"/>
        </w:tabs>
        <w:snapToGrid w:val="0"/>
        <w:spacing w:line="480" w:lineRule="auto"/>
        <w:ind w:firstLine="0" w:firstLineChars="0"/>
        <w:jc w:val="both"/>
        <w:rPr>
          <w:rFonts w:hint="eastAsia" w:cs="宋体"/>
          <w:b/>
          <w:color w:val="auto"/>
          <w:sz w:val="32"/>
          <w:szCs w:val="32"/>
          <w:highlight w:val="red"/>
          <w:u w:val="single"/>
          <w:lang w:val="en-US" w:eastAsia="zh-CN"/>
        </w:rPr>
      </w:pP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招采文件编号：</w:t>
      </w:r>
      <w:r>
        <w:rPr>
          <w:rFonts w:hint="eastAsia" w:ascii="Calibri" w:hAnsi="Calibri" w:cs="宋体"/>
          <w:b/>
          <w:color w:val="auto"/>
          <w:sz w:val="32"/>
          <w:szCs w:val="32"/>
          <w:highlight w:val="none"/>
          <w:u w:val="single"/>
          <w:lang w:val="en-US" w:eastAsia="zh-CN"/>
        </w:rPr>
        <w:t xml:space="preserve"> </w:t>
      </w:r>
      <w:r>
        <w:rPr>
          <w:rFonts w:hint="eastAsia" w:ascii="Calibri" w:hAnsi="Calibri" w:cs="宋体"/>
          <w:b/>
          <w:color w:val="auto"/>
          <w:sz w:val="32"/>
          <w:szCs w:val="32"/>
          <w:highlight w:val="none"/>
          <w:u w:val="single"/>
          <w:lang w:val="en-US" w:eastAsia="zh-CN"/>
        </w:rPr>
        <w:t>2021-04-1005</w:t>
      </w:r>
    </w:p>
    <w:p>
      <w:pPr>
        <w:tabs>
          <w:tab w:val="left" w:pos="670"/>
          <w:tab w:val="center" w:pos="4252"/>
        </w:tabs>
        <w:snapToGrid w:val="0"/>
        <w:spacing w:line="480" w:lineRule="auto"/>
        <w:ind w:firstLine="1606" w:firstLineChars="500"/>
        <w:jc w:val="both"/>
        <w:rPr>
          <w:b/>
          <w:color w:val="auto"/>
          <w:sz w:val="32"/>
          <w:szCs w:val="32"/>
          <w:highlight w:val="none"/>
          <w:u w:val="single"/>
        </w:rPr>
      </w:pPr>
      <w:r>
        <w:rPr>
          <w:rFonts w:hint="eastAsia" w:ascii="Calibri" w:hAnsi="Calibri" w:eastAsia="宋体" w:cs="宋体"/>
          <w:b/>
          <w:color w:val="auto"/>
          <w:sz w:val="32"/>
          <w:szCs w:val="32"/>
          <w:highlight w:val="none"/>
        </w:rPr>
        <w:t>投标人：</w:t>
      </w:r>
      <w:r>
        <w:rPr>
          <w:rFonts w:hint="eastAsia" w:cs="宋体"/>
          <w:b/>
          <w:color w:val="auto"/>
          <w:sz w:val="32"/>
          <w:szCs w:val="32"/>
          <w:highlight w:val="none"/>
          <w:lang w:val="en-US" w:eastAsia="zh-CN"/>
        </w:rPr>
        <w:t xml:space="preserve"> </w:t>
      </w:r>
      <w:r>
        <w:rPr>
          <w:rFonts w:hint="eastAsia" w:cs="宋体"/>
          <w:b/>
          <w:color w:val="auto"/>
          <w:sz w:val="32"/>
          <w:szCs w:val="32"/>
          <w:highlight w:val="none"/>
          <w:u w:val="single"/>
          <w:lang w:val="en-US" w:eastAsia="zh-CN"/>
        </w:rPr>
        <w:t xml:space="preserve">                   </w:t>
      </w:r>
      <w:r>
        <w:rPr>
          <w:rFonts w:hint="eastAsia" w:ascii="Calibri" w:hAnsi="Calibri" w:eastAsia="宋体" w:cs="宋体"/>
          <w:b/>
          <w:color w:val="auto"/>
          <w:sz w:val="32"/>
          <w:szCs w:val="32"/>
          <w:highlight w:val="none"/>
          <w:u w:val="single"/>
        </w:rPr>
        <w:t>（盖公章）</w:t>
      </w:r>
    </w:p>
    <w:p>
      <w:pPr>
        <w:adjustRightInd w:val="0"/>
        <w:snapToGrid w:val="0"/>
        <w:spacing w:line="560" w:lineRule="exact"/>
        <w:jc w:val="left"/>
        <w:rPr>
          <w:color w:val="auto"/>
          <w:sz w:val="28"/>
          <w:szCs w:val="28"/>
          <w:highlight w:val="none"/>
        </w:rPr>
      </w:pP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日期：</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年</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月</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w:t>
      </w:r>
    </w:p>
    <w:p>
      <w:pPr>
        <w:snapToGrid w:val="0"/>
        <w:spacing w:line="360" w:lineRule="auto"/>
        <w:jc w:val="center"/>
        <w:outlineLvl w:val="3"/>
        <w:rPr>
          <w:rFonts w:hint="eastAsia" w:ascii="宋体" w:hAnsi="宋体" w:cs="宋体"/>
          <w:b/>
          <w:sz w:val="30"/>
          <w:highlight w:val="none"/>
        </w:rPr>
        <w:sectPr>
          <w:pgSz w:w="11906" w:h="16838"/>
          <w:pgMar w:top="1417" w:right="1800" w:bottom="1417" w:left="1800" w:header="851" w:footer="992" w:gutter="0"/>
          <w:cols w:space="0" w:num="1"/>
          <w:rtlGutter w:val="0"/>
          <w:docGrid w:type="lines" w:linePitch="312" w:charSpace="0"/>
        </w:sectPr>
      </w:pPr>
    </w:p>
    <w:p/>
    <w:sectPr>
      <w:pgSz w:w="11906" w:h="16838"/>
      <w:pgMar w:top="1417" w:right="1800" w:bottom="1417"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165200"/>
    <w:multiLevelType w:val="singleLevel"/>
    <w:tmpl w:val="9E165200"/>
    <w:lvl w:ilvl="0" w:tentative="0">
      <w:start w:val="6"/>
      <w:numFmt w:val="decimal"/>
      <w:suff w:val="nothing"/>
      <w:lvlText w:val="（%1）"/>
      <w:lvlJc w:val="left"/>
    </w:lvl>
  </w:abstractNum>
  <w:abstractNum w:abstractNumId="1">
    <w:nsid w:val="5822C5F8"/>
    <w:multiLevelType w:val="singleLevel"/>
    <w:tmpl w:val="5822C5F8"/>
    <w:lvl w:ilvl="0" w:tentative="0">
      <w:start w:val="1"/>
      <w:numFmt w:val="chineseCounting"/>
      <w:suff w:val="space"/>
      <w:lvlText w:val="第%1条"/>
      <w:lvlJc w:val="left"/>
      <w:pPr>
        <w:tabs>
          <w:tab w:val="left" w:pos="0"/>
        </w:tabs>
      </w:pPr>
      <w:rPr>
        <w:rFonts w:hint="eastAsia" w:ascii="Times New Roman" w:hAnsi="Times New Roman"/>
        <w:b/>
      </w:rPr>
    </w:lvl>
  </w:abstractNum>
  <w:abstractNum w:abstractNumId="2">
    <w:nsid w:val="5987CF9E"/>
    <w:multiLevelType w:val="singleLevel"/>
    <w:tmpl w:val="5987CF9E"/>
    <w:lvl w:ilvl="0" w:tentative="0">
      <w:start w:val="1"/>
      <w:numFmt w:val="decimal"/>
      <w:suff w:val="nothing"/>
      <w:lvlText w:val="%1、"/>
      <w:lvlJc w:val="left"/>
    </w:lvl>
  </w:abstractNum>
  <w:abstractNum w:abstractNumId="3">
    <w:nsid w:val="5A7014E6"/>
    <w:multiLevelType w:val="singleLevel"/>
    <w:tmpl w:val="5A7014E6"/>
    <w:lvl w:ilvl="0" w:tentative="0">
      <w:start w:val="1"/>
      <w:numFmt w:val="decimal"/>
      <w:suff w:val="nothing"/>
      <w:lvlText w:val="%1）"/>
      <w:lvlJc w:val="left"/>
    </w:lvl>
  </w:abstractNum>
  <w:abstractNum w:abstractNumId="4">
    <w:nsid w:val="5B189A32"/>
    <w:multiLevelType w:val="singleLevel"/>
    <w:tmpl w:val="5B189A32"/>
    <w:lvl w:ilvl="0" w:tentative="0">
      <w:start w:val="4"/>
      <w:numFmt w:val="chineseCounting"/>
      <w:suff w:val="nothing"/>
      <w:lvlText w:val="%1、"/>
      <w:lvlJc w:val="left"/>
    </w:lvl>
  </w:abstractNum>
  <w:num w:numId="1">
    <w:abstractNumId w:val="2"/>
  </w:num>
  <w:num w:numId="2">
    <w:abstractNumId w:val="3"/>
  </w:num>
  <w:num w:numId="3">
    <w:abstractNumId w:val="1"/>
  </w:num>
  <w:num w:numId="4">
    <w:abstractNumId w:val="0"/>
  </w:num>
  <w:num w:numId="5">
    <w:abstractNumId w:val="4"/>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